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A7" w:rsidRPr="004E0D8C" w:rsidRDefault="004E0D8C" w:rsidP="00BE54A7">
      <w:pPr>
        <w:numPr>
          <w:ilvl w:val="0"/>
          <w:numId w:val="1"/>
        </w:numPr>
        <w:tabs>
          <w:tab w:val="left" w:pos="2190"/>
        </w:tabs>
        <w:spacing w:after="0"/>
        <w:ind w:left="1080"/>
        <w:contextualSpacing/>
        <w:jc w:val="center"/>
        <w:rPr>
          <w:rFonts w:ascii="Arial" w:eastAsia="Times New Roman" w:hAnsi="Arial" w:cs="Arial"/>
          <w:sz w:val="24"/>
          <w:szCs w:val="24"/>
          <w:u w:val="single"/>
          <w:lang w:eastAsia="ru-RU"/>
        </w:rPr>
      </w:pPr>
      <w:r>
        <w:rPr>
          <w:rFonts w:ascii="Arial" w:eastAsia="Times New Roman" w:hAnsi="Arial" w:cs="Arial"/>
          <w:sz w:val="24"/>
          <w:szCs w:val="24"/>
          <w:u w:val="single"/>
          <w:lang w:eastAsia="ru-RU"/>
        </w:rPr>
        <w:t>Результаты итоговой аттестации</w:t>
      </w:r>
    </w:p>
    <w:p w:rsidR="00BE54A7" w:rsidRPr="004E0D8C" w:rsidRDefault="00BE54A7" w:rsidP="00992925">
      <w:pPr>
        <w:tabs>
          <w:tab w:val="left" w:pos="2043"/>
        </w:tabs>
        <w:spacing w:after="120"/>
        <w:contextualSpacing/>
        <w:jc w:val="both"/>
        <w:rPr>
          <w:rFonts w:ascii="Arial" w:eastAsia="Calibri" w:hAnsi="Arial" w:cs="Arial"/>
          <w:sz w:val="24"/>
          <w:szCs w:val="24"/>
        </w:rPr>
      </w:pPr>
      <w:r w:rsidRPr="004E0D8C">
        <w:rPr>
          <w:rFonts w:ascii="Arial" w:eastAsia="Times New Roman" w:hAnsi="Arial" w:cs="Arial"/>
          <w:sz w:val="24"/>
          <w:szCs w:val="24"/>
          <w:lang w:eastAsia="ru-RU"/>
        </w:rPr>
        <w:tab/>
        <w:t xml:space="preserve">    </w:t>
      </w:r>
      <w:bookmarkStart w:id="0" w:name="_GoBack"/>
      <w:bookmarkEnd w:id="0"/>
    </w:p>
    <w:p w:rsidR="00BE54A7" w:rsidRPr="004E0D8C" w:rsidRDefault="00BE54A7" w:rsidP="00BE54A7">
      <w:pPr>
        <w:contextualSpacing/>
        <w:jc w:val="center"/>
        <w:rPr>
          <w:rFonts w:ascii="Arial" w:eastAsia="Calibri" w:hAnsi="Arial" w:cs="Arial"/>
          <w:b/>
          <w:i/>
          <w:sz w:val="24"/>
          <w:szCs w:val="24"/>
        </w:rPr>
      </w:pPr>
      <w:r w:rsidRPr="004E0D8C">
        <w:rPr>
          <w:rFonts w:ascii="Arial" w:eastAsia="Calibri" w:hAnsi="Arial" w:cs="Arial"/>
          <w:b/>
          <w:i/>
          <w:sz w:val="24"/>
          <w:szCs w:val="24"/>
        </w:rPr>
        <w:t>11 –е классы.</w:t>
      </w:r>
    </w:p>
    <w:p w:rsidR="00BE54A7" w:rsidRPr="004E0D8C" w:rsidRDefault="00BE54A7" w:rsidP="00BE54A7">
      <w:pPr>
        <w:tabs>
          <w:tab w:val="left" w:pos="2043"/>
        </w:tabs>
        <w:spacing w:after="120"/>
        <w:contextualSpacing/>
        <w:jc w:val="both"/>
        <w:rPr>
          <w:rFonts w:ascii="Arial" w:eastAsia="Times New Roman" w:hAnsi="Arial" w:cs="Arial"/>
          <w:sz w:val="24"/>
          <w:szCs w:val="24"/>
          <w:lang w:eastAsia="ru-RU"/>
        </w:rPr>
      </w:pPr>
      <w:r w:rsidRPr="004E0D8C">
        <w:rPr>
          <w:rFonts w:ascii="Arial" w:eastAsia="Times New Roman" w:hAnsi="Arial" w:cs="Arial"/>
          <w:sz w:val="24"/>
          <w:szCs w:val="24"/>
          <w:lang w:eastAsia="ru-RU"/>
        </w:rPr>
        <w:t xml:space="preserve">               </w:t>
      </w:r>
      <w:proofErr w:type="gramStart"/>
      <w:r w:rsidRPr="004E0D8C">
        <w:rPr>
          <w:rFonts w:ascii="Arial" w:eastAsia="Times New Roman" w:hAnsi="Arial" w:cs="Arial"/>
          <w:sz w:val="24"/>
          <w:szCs w:val="24"/>
          <w:lang w:eastAsia="ru-RU"/>
        </w:rPr>
        <w:t>На конец</w:t>
      </w:r>
      <w:proofErr w:type="gramEnd"/>
      <w:r w:rsidRPr="004E0D8C">
        <w:rPr>
          <w:rFonts w:ascii="Arial" w:eastAsia="Times New Roman" w:hAnsi="Arial" w:cs="Arial"/>
          <w:sz w:val="24"/>
          <w:szCs w:val="24"/>
          <w:lang w:eastAsia="ru-RU"/>
        </w:rPr>
        <w:t xml:space="preserve"> 2015– 2016 учебного года в 11 классе обучалось 13 учащихся. Все они были допущены к итоговой аттестации и успешно ее выдержали. Учащиеся 11 класса сдавали два обязательных экзамена – по русскому языку и математике, при положительной сдаче которых выдаётся аттестат. С 2014-2015 учебного года в зависимости от профиля поступления математика сдаётся на двух уровнях: </w:t>
      </w:r>
      <w:proofErr w:type="gramStart"/>
      <w:r w:rsidRPr="004E0D8C">
        <w:rPr>
          <w:rFonts w:ascii="Arial" w:eastAsia="Times New Roman" w:hAnsi="Arial" w:cs="Arial"/>
          <w:sz w:val="24"/>
          <w:szCs w:val="24"/>
          <w:lang w:eastAsia="ru-RU"/>
        </w:rPr>
        <w:t>базовый</w:t>
      </w:r>
      <w:proofErr w:type="gramEnd"/>
      <w:r w:rsidRPr="004E0D8C">
        <w:rPr>
          <w:rFonts w:ascii="Arial" w:eastAsia="Times New Roman" w:hAnsi="Arial" w:cs="Arial"/>
          <w:sz w:val="24"/>
          <w:szCs w:val="24"/>
          <w:lang w:eastAsia="ru-RU"/>
        </w:rPr>
        <w:t xml:space="preserve"> (для поступающих в </w:t>
      </w:r>
      <w:proofErr w:type="spellStart"/>
      <w:r w:rsidRPr="004E0D8C">
        <w:rPr>
          <w:rFonts w:ascii="Arial" w:eastAsia="Times New Roman" w:hAnsi="Arial" w:cs="Arial"/>
          <w:sz w:val="24"/>
          <w:szCs w:val="24"/>
          <w:lang w:eastAsia="ru-RU"/>
        </w:rPr>
        <w:t>СУЗы</w:t>
      </w:r>
      <w:proofErr w:type="spellEnd"/>
      <w:r w:rsidRPr="004E0D8C">
        <w:rPr>
          <w:rFonts w:ascii="Arial" w:eastAsia="Times New Roman" w:hAnsi="Arial" w:cs="Arial"/>
          <w:sz w:val="24"/>
          <w:szCs w:val="24"/>
          <w:lang w:eastAsia="ru-RU"/>
        </w:rPr>
        <w:t xml:space="preserve">) и профильный (для поступающих в ВУЗЫ). Среди </w:t>
      </w:r>
      <w:proofErr w:type="spellStart"/>
      <w:r w:rsidRPr="004E0D8C">
        <w:rPr>
          <w:rFonts w:ascii="Arial" w:eastAsia="Times New Roman" w:hAnsi="Arial" w:cs="Arial"/>
          <w:sz w:val="24"/>
          <w:szCs w:val="24"/>
          <w:lang w:eastAsia="ru-RU"/>
        </w:rPr>
        <w:t>одиннадцатиклассников</w:t>
      </w:r>
      <w:proofErr w:type="spellEnd"/>
      <w:r w:rsidRPr="004E0D8C">
        <w:rPr>
          <w:rFonts w:ascii="Arial" w:eastAsia="Times New Roman" w:hAnsi="Arial" w:cs="Arial"/>
          <w:sz w:val="24"/>
          <w:szCs w:val="24"/>
          <w:lang w:eastAsia="ru-RU"/>
        </w:rPr>
        <w:t xml:space="preserve"> 3 человека сдавали математику на базовом уровне и 9 выпускников-на профильном.  Экзамены по выбору ученики сдавали в зависимости от профиля поступления в учебные заведения: физику – 3 человека, химию – 1 человек, обществознание – 9 человек, историю – 1 человек.</w:t>
      </w:r>
    </w:p>
    <w:p w:rsidR="00BE54A7" w:rsidRPr="004E0D8C" w:rsidRDefault="00BE54A7" w:rsidP="00BE54A7">
      <w:pPr>
        <w:tabs>
          <w:tab w:val="left" w:pos="2043"/>
        </w:tabs>
        <w:spacing w:after="120"/>
        <w:contextualSpacing/>
        <w:jc w:val="both"/>
        <w:rPr>
          <w:rFonts w:ascii="Arial" w:eastAsia="Times New Roman" w:hAnsi="Arial" w:cs="Arial"/>
          <w:sz w:val="24"/>
          <w:szCs w:val="24"/>
          <w:lang w:eastAsia="ru-RU"/>
        </w:rPr>
      </w:pPr>
      <w:r w:rsidRPr="004E0D8C">
        <w:rPr>
          <w:rFonts w:ascii="Arial" w:eastAsia="Times New Roman" w:hAnsi="Arial" w:cs="Arial"/>
          <w:sz w:val="24"/>
          <w:szCs w:val="24"/>
          <w:lang w:eastAsia="ru-RU"/>
        </w:rPr>
        <w:t xml:space="preserve">   </w:t>
      </w:r>
      <w:r w:rsidRPr="004E0D8C">
        <w:rPr>
          <w:rFonts w:ascii="Arial" w:eastAsia="Times New Roman" w:hAnsi="Arial" w:cs="Arial"/>
          <w:sz w:val="24"/>
          <w:szCs w:val="24"/>
          <w:lang w:eastAsia="ru-RU"/>
        </w:rPr>
        <w:tab/>
        <w:t>Учащихся, не сдавших два обязательных экзамена, нет. Мониторинг результатов единого государственного экзамена стал составной частью системы контроля качества учебных достижений учащихся  и преподавательской деятельности учителей в школе.</w:t>
      </w:r>
    </w:p>
    <w:p w:rsidR="00BE54A7" w:rsidRPr="004E0D8C" w:rsidRDefault="00BE54A7" w:rsidP="00BE54A7">
      <w:pPr>
        <w:contextualSpacing/>
        <w:jc w:val="both"/>
        <w:rPr>
          <w:rFonts w:ascii="Arial" w:eastAsia="Calibri" w:hAnsi="Arial" w:cs="Arial"/>
          <w:sz w:val="24"/>
          <w:szCs w:val="24"/>
        </w:rPr>
      </w:pPr>
      <w:r w:rsidRPr="004E0D8C">
        <w:rPr>
          <w:rFonts w:ascii="Arial" w:eastAsia="Calibri" w:hAnsi="Arial" w:cs="Arial"/>
          <w:sz w:val="24"/>
          <w:szCs w:val="24"/>
        </w:rPr>
        <w:t xml:space="preserve">     13 человек сдавали обязательный ЕГЭ по русскому языку. С работой справились все. Один ученик (Петрушин Александр)  не преодолел порог 55 баллов, но при этом всё равно превысил минимальный порог, два человека набрали 80 баллов и более. Если сравнивать с результатами прошлых лет, то средний балл по школе понизился, что видно из таблицы:</w:t>
      </w:r>
    </w:p>
    <w:tbl>
      <w:tblPr>
        <w:tblW w:w="9829" w:type="dxa"/>
        <w:tblInd w:w="89" w:type="dxa"/>
        <w:tblLayout w:type="fixed"/>
        <w:tblLook w:val="04A0" w:firstRow="1" w:lastRow="0" w:firstColumn="1" w:lastColumn="0" w:noHBand="0" w:noVBand="1"/>
      </w:tblPr>
      <w:tblGrid>
        <w:gridCol w:w="2571"/>
        <w:gridCol w:w="992"/>
        <w:gridCol w:w="1163"/>
        <w:gridCol w:w="963"/>
        <w:gridCol w:w="1447"/>
        <w:gridCol w:w="1275"/>
        <w:gridCol w:w="1418"/>
      </w:tblGrid>
      <w:tr w:rsidR="00BE54A7" w:rsidRPr="004E0D8C" w:rsidTr="00E64E92">
        <w:trPr>
          <w:trHeight w:val="255"/>
        </w:trPr>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Наименование ОО</w:t>
            </w:r>
          </w:p>
        </w:tc>
        <w:tc>
          <w:tcPr>
            <w:tcW w:w="992" w:type="dxa"/>
            <w:tcBorders>
              <w:top w:val="single" w:sz="4" w:space="0" w:color="auto"/>
              <w:left w:val="nil"/>
              <w:bottom w:val="single" w:sz="4" w:space="0" w:color="auto"/>
              <w:right w:val="single" w:sz="4" w:space="0" w:color="auto"/>
            </w:tcBorders>
            <w:shd w:val="clear" w:color="auto" w:fill="auto"/>
            <w:hideMark/>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Выполняли работу</w:t>
            </w:r>
          </w:p>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чел</w:t>
            </w:r>
          </w:p>
        </w:tc>
        <w:tc>
          <w:tcPr>
            <w:tcW w:w="1163" w:type="dxa"/>
            <w:tcBorders>
              <w:top w:val="single" w:sz="4" w:space="0" w:color="auto"/>
              <w:left w:val="nil"/>
              <w:bottom w:val="single" w:sz="4" w:space="0" w:color="auto"/>
              <w:right w:val="single" w:sz="4" w:space="0" w:color="auto"/>
            </w:tcBorders>
            <w:shd w:val="clear" w:color="auto" w:fill="auto"/>
            <w:hideMark/>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Средний балл</w:t>
            </w:r>
          </w:p>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2016 год</w:t>
            </w:r>
          </w:p>
        </w:tc>
        <w:tc>
          <w:tcPr>
            <w:tcW w:w="963" w:type="dxa"/>
            <w:tcBorders>
              <w:top w:val="single" w:sz="4" w:space="0" w:color="auto"/>
              <w:left w:val="nil"/>
              <w:bottom w:val="single" w:sz="4" w:space="0" w:color="auto"/>
              <w:right w:val="single" w:sz="4" w:space="0" w:color="auto"/>
            </w:tcBorders>
            <w:shd w:val="clear" w:color="auto" w:fill="auto"/>
            <w:hideMark/>
          </w:tcPr>
          <w:p w:rsidR="00BE54A7" w:rsidRPr="004E0D8C" w:rsidRDefault="00BE54A7" w:rsidP="00E64E92">
            <w:pPr>
              <w:spacing w:after="120"/>
              <w:jc w:val="center"/>
              <w:rPr>
                <w:rFonts w:ascii="Arial" w:eastAsia="Times New Roman" w:hAnsi="Arial" w:cs="Arial"/>
                <w:sz w:val="24"/>
                <w:szCs w:val="24"/>
                <w:lang w:eastAsia="ru-RU"/>
              </w:rPr>
            </w:pPr>
            <w:proofErr w:type="spellStart"/>
            <w:r w:rsidRPr="004E0D8C">
              <w:rPr>
                <w:rFonts w:ascii="Arial" w:eastAsia="Times New Roman" w:hAnsi="Arial" w:cs="Arial"/>
                <w:sz w:val="24"/>
                <w:szCs w:val="24"/>
                <w:lang w:eastAsia="ru-RU"/>
              </w:rPr>
              <w:t>Max</w:t>
            </w:r>
            <w:proofErr w:type="spellEnd"/>
            <w:r w:rsidRPr="004E0D8C">
              <w:rPr>
                <w:rFonts w:ascii="Arial" w:eastAsia="Times New Roman" w:hAnsi="Arial" w:cs="Arial"/>
                <w:sz w:val="24"/>
                <w:szCs w:val="24"/>
                <w:lang w:eastAsia="ru-RU"/>
              </w:rPr>
              <w:t xml:space="preserve"> балл</w:t>
            </w:r>
          </w:p>
          <w:p w:rsidR="00BE54A7" w:rsidRPr="004E0D8C" w:rsidRDefault="00BE54A7" w:rsidP="00E64E92">
            <w:pPr>
              <w:spacing w:after="120"/>
              <w:jc w:val="center"/>
              <w:rPr>
                <w:rFonts w:ascii="Arial" w:eastAsia="Times New Roman" w:hAnsi="Arial" w:cs="Arial"/>
                <w:sz w:val="24"/>
                <w:szCs w:val="24"/>
                <w:lang w:eastAsia="ru-RU"/>
              </w:rPr>
            </w:pPr>
          </w:p>
        </w:tc>
        <w:tc>
          <w:tcPr>
            <w:tcW w:w="1447" w:type="dxa"/>
            <w:tcBorders>
              <w:top w:val="single" w:sz="4" w:space="0" w:color="auto"/>
              <w:left w:val="nil"/>
              <w:bottom w:val="single" w:sz="4" w:space="0" w:color="auto"/>
              <w:right w:val="single" w:sz="4" w:space="0" w:color="auto"/>
            </w:tcBorders>
            <w:shd w:val="clear" w:color="auto" w:fill="auto"/>
            <w:hideMark/>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Средний балл за  2014 год</w:t>
            </w:r>
          </w:p>
        </w:tc>
        <w:tc>
          <w:tcPr>
            <w:tcW w:w="1275" w:type="dxa"/>
            <w:tcBorders>
              <w:top w:val="single" w:sz="4" w:space="0" w:color="auto"/>
              <w:left w:val="nil"/>
              <w:bottom w:val="single" w:sz="4" w:space="0" w:color="auto"/>
              <w:right w:val="single" w:sz="4" w:space="0" w:color="auto"/>
            </w:tcBorders>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Средний балл за  2015 год</w:t>
            </w:r>
          </w:p>
        </w:tc>
        <w:tc>
          <w:tcPr>
            <w:tcW w:w="1418" w:type="dxa"/>
            <w:tcBorders>
              <w:top w:val="single" w:sz="4" w:space="0" w:color="auto"/>
              <w:left w:val="nil"/>
              <w:bottom w:val="single" w:sz="4" w:space="0" w:color="auto"/>
              <w:right w:val="single" w:sz="4" w:space="0" w:color="auto"/>
            </w:tcBorders>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Динамика ср. балла к 2015 году</w:t>
            </w:r>
          </w:p>
        </w:tc>
      </w:tr>
      <w:tr w:rsidR="00BE54A7" w:rsidRPr="004E0D8C" w:rsidTr="00E64E92">
        <w:trPr>
          <w:trHeight w:val="255"/>
        </w:trPr>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4A7" w:rsidRPr="004E0D8C" w:rsidRDefault="00BE54A7" w:rsidP="00E64E92">
            <w:pPr>
              <w:spacing w:after="120"/>
              <w:rPr>
                <w:rFonts w:ascii="Arial" w:eastAsia="Times New Roman" w:hAnsi="Arial" w:cs="Arial"/>
                <w:sz w:val="24"/>
                <w:szCs w:val="24"/>
                <w:lang w:eastAsia="ru-RU"/>
              </w:rPr>
            </w:pPr>
            <w:proofErr w:type="spellStart"/>
            <w:r w:rsidRPr="004E0D8C">
              <w:rPr>
                <w:rFonts w:ascii="Arial" w:eastAsia="Times New Roman" w:hAnsi="Arial" w:cs="Arial"/>
                <w:sz w:val="24"/>
                <w:szCs w:val="24"/>
                <w:lang w:eastAsia="ru-RU"/>
              </w:rPr>
              <w:t>Большеврудская</w:t>
            </w:r>
            <w:proofErr w:type="spellEnd"/>
            <w:r w:rsidRPr="004E0D8C">
              <w:rPr>
                <w:rFonts w:ascii="Arial" w:eastAsia="Times New Roman" w:hAnsi="Arial" w:cs="Arial"/>
                <w:sz w:val="24"/>
                <w:szCs w:val="24"/>
                <w:lang w:eastAsia="ru-RU"/>
              </w:rPr>
              <w:t xml:space="preserve"> СОШ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54A7" w:rsidRPr="004E0D8C" w:rsidRDefault="00BE54A7" w:rsidP="00E64E92">
            <w:pPr>
              <w:jc w:val="center"/>
              <w:rPr>
                <w:rFonts w:ascii="Arial" w:eastAsia="Calibri" w:hAnsi="Arial" w:cs="Arial"/>
                <w:sz w:val="24"/>
                <w:szCs w:val="24"/>
              </w:rPr>
            </w:pPr>
            <w:r w:rsidRPr="004E0D8C">
              <w:rPr>
                <w:rFonts w:ascii="Arial" w:eastAsia="Calibri" w:hAnsi="Arial" w:cs="Arial"/>
                <w:sz w:val="24"/>
                <w:szCs w:val="24"/>
              </w:rPr>
              <w:t>13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BE54A7" w:rsidRPr="004E0D8C" w:rsidRDefault="00BE54A7" w:rsidP="00E64E92">
            <w:pPr>
              <w:jc w:val="center"/>
              <w:rPr>
                <w:rFonts w:ascii="Arial" w:eastAsia="Calibri" w:hAnsi="Arial" w:cs="Arial"/>
                <w:sz w:val="24"/>
                <w:szCs w:val="24"/>
              </w:rPr>
            </w:pPr>
            <w:r w:rsidRPr="004E0D8C">
              <w:rPr>
                <w:rFonts w:ascii="Arial" w:eastAsia="Calibri" w:hAnsi="Arial" w:cs="Arial"/>
                <w:sz w:val="24"/>
                <w:szCs w:val="24"/>
              </w:rPr>
              <w:t>66,69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E54A7" w:rsidRPr="004E0D8C" w:rsidRDefault="00BE54A7" w:rsidP="00E64E92">
            <w:pPr>
              <w:jc w:val="center"/>
              <w:rPr>
                <w:rFonts w:ascii="Arial" w:eastAsia="Calibri" w:hAnsi="Arial" w:cs="Arial"/>
                <w:sz w:val="24"/>
                <w:szCs w:val="24"/>
              </w:rPr>
            </w:pPr>
            <w:r w:rsidRPr="004E0D8C">
              <w:rPr>
                <w:rFonts w:ascii="Arial" w:eastAsia="Calibri" w:hAnsi="Arial" w:cs="Arial"/>
                <w:sz w:val="24"/>
                <w:szCs w:val="24"/>
              </w:rPr>
              <w:t>88</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62,08</w:t>
            </w:r>
          </w:p>
        </w:tc>
        <w:tc>
          <w:tcPr>
            <w:tcW w:w="1275" w:type="dxa"/>
            <w:tcBorders>
              <w:top w:val="single" w:sz="4" w:space="0" w:color="auto"/>
              <w:left w:val="single" w:sz="4" w:space="0" w:color="auto"/>
              <w:bottom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73,58</w:t>
            </w:r>
          </w:p>
        </w:tc>
        <w:tc>
          <w:tcPr>
            <w:tcW w:w="1418" w:type="dxa"/>
            <w:tcBorders>
              <w:top w:val="single" w:sz="4" w:space="0" w:color="auto"/>
              <w:left w:val="single" w:sz="4" w:space="0" w:color="auto"/>
              <w:bottom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90,9</w:t>
            </w:r>
          </w:p>
        </w:tc>
      </w:tr>
    </w:tbl>
    <w:p w:rsidR="00BE54A7" w:rsidRPr="004E0D8C" w:rsidRDefault="00BE54A7" w:rsidP="00BE54A7">
      <w:pPr>
        <w:spacing w:after="120"/>
        <w:ind w:firstLine="708"/>
        <w:jc w:val="both"/>
        <w:rPr>
          <w:rFonts w:ascii="Arial" w:eastAsia="Calibri" w:hAnsi="Arial" w:cs="Arial"/>
          <w:sz w:val="24"/>
          <w:szCs w:val="24"/>
        </w:rPr>
      </w:pPr>
      <w:r w:rsidRPr="004E0D8C">
        <w:rPr>
          <w:rFonts w:ascii="Arial" w:eastAsia="Calibri" w:hAnsi="Arial" w:cs="Arial"/>
          <w:sz w:val="24"/>
          <w:szCs w:val="24"/>
        </w:rPr>
        <w:t>Ниже приведены сравнительные данные</w:t>
      </w:r>
      <w:proofErr w:type="gramStart"/>
      <w:r w:rsidRPr="004E0D8C">
        <w:rPr>
          <w:rFonts w:ascii="Arial" w:eastAsia="Calibri" w:hAnsi="Arial" w:cs="Arial"/>
          <w:sz w:val="24"/>
          <w:szCs w:val="24"/>
        </w:rPr>
        <w:t xml:space="preserve"> (%) </w:t>
      </w:r>
      <w:proofErr w:type="gramEnd"/>
      <w:r w:rsidRPr="004E0D8C">
        <w:rPr>
          <w:rFonts w:ascii="Arial" w:eastAsia="Calibri" w:hAnsi="Arial" w:cs="Arial"/>
          <w:sz w:val="24"/>
          <w:szCs w:val="24"/>
        </w:rPr>
        <w:t>выполнения заданий диагностической работы в течение текущего учебного года и экзаменационной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34"/>
        <w:gridCol w:w="1134"/>
        <w:gridCol w:w="1134"/>
        <w:gridCol w:w="1276"/>
        <w:gridCol w:w="1240"/>
      </w:tblGrid>
      <w:tr w:rsidR="00BE54A7" w:rsidRPr="004E0D8C" w:rsidTr="00E64E92">
        <w:trPr>
          <w:trHeight w:val="291"/>
        </w:trPr>
        <w:tc>
          <w:tcPr>
            <w:tcW w:w="3652" w:type="dxa"/>
            <w:vMerge w:val="restart"/>
            <w:tcBorders>
              <w:top w:val="single" w:sz="4" w:space="0" w:color="auto"/>
              <w:left w:val="single" w:sz="4" w:space="0" w:color="auto"/>
              <w:right w:val="single" w:sz="4" w:space="0" w:color="auto"/>
            </w:tcBorders>
          </w:tcPr>
          <w:p w:rsidR="00BE54A7" w:rsidRPr="004E0D8C" w:rsidRDefault="00BE54A7" w:rsidP="00E64E92">
            <w:pPr>
              <w:spacing w:after="0"/>
              <w:jc w:val="both"/>
              <w:rPr>
                <w:rFonts w:ascii="Arial" w:eastAsia="Calibri" w:hAnsi="Arial" w:cs="Arial"/>
                <w:sz w:val="24"/>
                <w:szCs w:val="24"/>
              </w:rPr>
            </w:pPr>
            <w:r w:rsidRPr="004E0D8C">
              <w:rPr>
                <w:rFonts w:ascii="Arial" w:eastAsia="Calibri" w:hAnsi="Arial" w:cs="Arial"/>
                <w:sz w:val="24"/>
                <w:szCs w:val="24"/>
              </w:rPr>
              <w:t>Наименование ОО</w:t>
            </w:r>
          </w:p>
        </w:tc>
        <w:tc>
          <w:tcPr>
            <w:tcW w:w="1134" w:type="dxa"/>
            <w:vMerge w:val="restart"/>
            <w:tcBorders>
              <w:top w:val="single" w:sz="4" w:space="0" w:color="auto"/>
              <w:left w:val="single" w:sz="4" w:space="0" w:color="auto"/>
              <w:right w:val="single" w:sz="4" w:space="0" w:color="auto"/>
            </w:tcBorders>
            <w:vAlign w:val="center"/>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РЭ</w:t>
            </w:r>
          </w:p>
          <w:p w:rsidR="00BE54A7" w:rsidRPr="004E0D8C" w:rsidRDefault="00BE54A7" w:rsidP="00E64E92">
            <w:pPr>
              <w:spacing w:after="0"/>
              <w:jc w:val="center"/>
              <w:rPr>
                <w:rFonts w:ascii="Arial" w:eastAsia="Times New Roman" w:hAnsi="Arial" w:cs="Arial"/>
                <w:sz w:val="24"/>
                <w:szCs w:val="24"/>
                <w:lang w:eastAsia="ru-RU"/>
              </w:rPr>
            </w:pPr>
          </w:p>
        </w:tc>
        <w:tc>
          <w:tcPr>
            <w:tcW w:w="1134" w:type="dxa"/>
            <w:vMerge w:val="restart"/>
            <w:tcBorders>
              <w:top w:val="single" w:sz="4" w:space="0" w:color="auto"/>
              <w:left w:val="single" w:sz="4" w:space="0" w:color="auto"/>
              <w:right w:val="single" w:sz="4" w:space="0" w:color="auto"/>
            </w:tcBorders>
            <w:vAlign w:val="center"/>
          </w:tcPr>
          <w:p w:rsidR="00BE54A7" w:rsidRPr="004E0D8C" w:rsidRDefault="00BE54A7" w:rsidP="00E64E92">
            <w:pPr>
              <w:spacing w:after="0"/>
              <w:jc w:val="center"/>
              <w:rPr>
                <w:rFonts w:ascii="Arial" w:eastAsia="Calibri" w:hAnsi="Arial" w:cs="Arial"/>
                <w:sz w:val="24"/>
                <w:szCs w:val="24"/>
              </w:rPr>
            </w:pPr>
            <w:proofErr w:type="gramStart"/>
            <w:r w:rsidRPr="004E0D8C">
              <w:rPr>
                <w:rFonts w:ascii="Arial" w:eastAsia="Calibri" w:hAnsi="Arial" w:cs="Arial"/>
                <w:sz w:val="24"/>
                <w:szCs w:val="24"/>
              </w:rPr>
              <w:t>ДР</w:t>
            </w:r>
            <w:proofErr w:type="gramEnd"/>
            <w:r w:rsidRPr="004E0D8C">
              <w:rPr>
                <w:rFonts w:ascii="Arial" w:eastAsia="Calibri" w:hAnsi="Arial" w:cs="Arial"/>
                <w:sz w:val="24"/>
                <w:szCs w:val="24"/>
              </w:rPr>
              <w:t xml:space="preserve"> № 3 04.2016</w:t>
            </w:r>
          </w:p>
        </w:tc>
        <w:tc>
          <w:tcPr>
            <w:tcW w:w="1134" w:type="dxa"/>
            <w:vMerge w:val="restart"/>
            <w:tcBorders>
              <w:top w:val="single" w:sz="4" w:space="0" w:color="auto"/>
              <w:left w:val="single" w:sz="4" w:space="0" w:color="auto"/>
              <w:right w:val="single" w:sz="4" w:space="0" w:color="auto"/>
            </w:tcBorders>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rPr>
              <w:t>ЕГЭ</w:t>
            </w:r>
          </w:p>
        </w:tc>
        <w:tc>
          <w:tcPr>
            <w:tcW w:w="2516" w:type="dxa"/>
            <w:gridSpan w:val="2"/>
            <w:tcBorders>
              <w:top w:val="single" w:sz="4" w:space="0" w:color="auto"/>
              <w:left w:val="single" w:sz="4" w:space="0" w:color="auto"/>
              <w:right w:val="single" w:sz="4" w:space="0" w:color="auto"/>
            </w:tcBorders>
            <w:vAlign w:val="center"/>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 xml:space="preserve">Первичный балл </w:t>
            </w:r>
          </w:p>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w:t>
            </w:r>
            <w:r w:rsidRPr="004E0D8C">
              <w:rPr>
                <w:rFonts w:ascii="Arial" w:eastAsia="Times New Roman" w:hAnsi="Arial" w:cs="Arial"/>
                <w:sz w:val="24"/>
                <w:szCs w:val="24"/>
                <w:lang w:val="en-US" w:eastAsia="ru-RU"/>
              </w:rPr>
              <w:t xml:space="preserve">max </w:t>
            </w:r>
            <w:r w:rsidRPr="004E0D8C">
              <w:rPr>
                <w:rFonts w:ascii="Arial" w:eastAsia="Times New Roman" w:hAnsi="Arial" w:cs="Arial"/>
                <w:sz w:val="24"/>
                <w:szCs w:val="24"/>
                <w:lang w:eastAsia="ru-RU"/>
              </w:rPr>
              <w:t>балл 57)</w:t>
            </w:r>
          </w:p>
        </w:tc>
      </w:tr>
      <w:tr w:rsidR="00BE54A7" w:rsidRPr="004E0D8C" w:rsidTr="00E64E92">
        <w:trPr>
          <w:trHeight w:val="468"/>
        </w:trPr>
        <w:tc>
          <w:tcPr>
            <w:tcW w:w="3652" w:type="dxa"/>
            <w:vMerge/>
            <w:tcBorders>
              <w:left w:val="single" w:sz="4" w:space="0" w:color="auto"/>
              <w:bottom w:val="single" w:sz="4" w:space="0" w:color="000000"/>
              <w:right w:val="single" w:sz="4" w:space="0" w:color="auto"/>
            </w:tcBorders>
          </w:tcPr>
          <w:p w:rsidR="00BE54A7" w:rsidRPr="004E0D8C" w:rsidRDefault="00BE54A7" w:rsidP="00E64E92">
            <w:pPr>
              <w:spacing w:after="0"/>
              <w:jc w:val="both"/>
              <w:rPr>
                <w:rFonts w:ascii="Arial" w:eastAsia="Calibri" w:hAnsi="Arial" w:cs="Arial"/>
                <w:sz w:val="24"/>
                <w:szCs w:val="24"/>
              </w:rPr>
            </w:pPr>
          </w:p>
        </w:tc>
        <w:tc>
          <w:tcPr>
            <w:tcW w:w="1134" w:type="dxa"/>
            <w:vMerge/>
            <w:tcBorders>
              <w:left w:val="single" w:sz="4" w:space="0" w:color="auto"/>
              <w:right w:val="single" w:sz="4" w:space="0" w:color="auto"/>
            </w:tcBorders>
            <w:vAlign w:val="center"/>
          </w:tcPr>
          <w:p w:rsidR="00BE54A7" w:rsidRPr="004E0D8C" w:rsidRDefault="00BE54A7" w:rsidP="00E64E92">
            <w:pPr>
              <w:spacing w:after="0"/>
              <w:jc w:val="center"/>
              <w:rPr>
                <w:rFonts w:ascii="Arial" w:eastAsia="Times New Roman" w:hAnsi="Arial" w:cs="Arial"/>
                <w:sz w:val="24"/>
                <w:szCs w:val="24"/>
                <w:lang w:eastAsia="ru-RU"/>
              </w:rPr>
            </w:pPr>
          </w:p>
        </w:tc>
        <w:tc>
          <w:tcPr>
            <w:tcW w:w="1134" w:type="dxa"/>
            <w:vMerge/>
            <w:tcBorders>
              <w:left w:val="single" w:sz="4" w:space="0" w:color="auto"/>
              <w:right w:val="single" w:sz="4" w:space="0" w:color="auto"/>
            </w:tcBorders>
            <w:vAlign w:val="center"/>
          </w:tcPr>
          <w:p w:rsidR="00BE54A7" w:rsidRPr="004E0D8C" w:rsidRDefault="00BE54A7" w:rsidP="00E64E92">
            <w:pPr>
              <w:spacing w:after="0"/>
              <w:jc w:val="center"/>
              <w:rPr>
                <w:rFonts w:ascii="Arial" w:eastAsia="Calibri" w:hAnsi="Arial" w:cs="Arial"/>
                <w:sz w:val="24"/>
                <w:szCs w:val="24"/>
              </w:rPr>
            </w:pPr>
          </w:p>
        </w:tc>
        <w:tc>
          <w:tcPr>
            <w:tcW w:w="1134" w:type="dxa"/>
            <w:vMerge/>
            <w:tcBorders>
              <w:left w:val="single" w:sz="4" w:space="0" w:color="auto"/>
              <w:right w:val="single" w:sz="4" w:space="0" w:color="auto"/>
            </w:tcBorders>
            <w:vAlign w:val="center"/>
          </w:tcPr>
          <w:p w:rsidR="00BE54A7" w:rsidRPr="004E0D8C" w:rsidRDefault="00BE54A7" w:rsidP="00E64E92">
            <w:pPr>
              <w:spacing w:after="0"/>
              <w:jc w:val="center"/>
              <w:rPr>
                <w:rFonts w:ascii="Arial" w:eastAsia="Calibri" w:hAnsi="Arial" w:cs="Arial"/>
                <w:sz w:val="24"/>
                <w:szCs w:val="24"/>
              </w:rPr>
            </w:pPr>
          </w:p>
        </w:tc>
        <w:tc>
          <w:tcPr>
            <w:tcW w:w="1276" w:type="dxa"/>
            <w:tcBorders>
              <w:top w:val="single" w:sz="4" w:space="0" w:color="auto"/>
              <w:left w:val="single" w:sz="4" w:space="0" w:color="auto"/>
              <w:right w:val="single" w:sz="4" w:space="0" w:color="auto"/>
            </w:tcBorders>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lang w:val="en-US"/>
              </w:rPr>
              <w:t>Min</w:t>
            </w:r>
            <w:r w:rsidRPr="004E0D8C">
              <w:rPr>
                <w:rFonts w:ascii="Arial" w:eastAsia="Calibri" w:hAnsi="Arial" w:cs="Arial"/>
                <w:sz w:val="24"/>
                <w:szCs w:val="24"/>
              </w:rPr>
              <w:t xml:space="preserve"> балл </w:t>
            </w:r>
          </w:p>
        </w:tc>
        <w:tc>
          <w:tcPr>
            <w:tcW w:w="1240" w:type="dxa"/>
            <w:tcBorders>
              <w:top w:val="single" w:sz="4" w:space="0" w:color="auto"/>
              <w:left w:val="single" w:sz="4" w:space="0" w:color="auto"/>
              <w:right w:val="single" w:sz="4" w:space="0" w:color="auto"/>
            </w:tcBorders>
            <w:vAlign w:val="center"/>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val="en-US" w:eastAsia="ru-RU"/>
              </w:rPr>
              <w:t xml:space="preserve">Max </w:t>
            </w:r>
            <w:r w:rsidRPr="004E0D8C">
              <w:rPr>
                <w:rFonts w:ascii="Arial" w:eastAsia="Times New Roman" w:hAnsi="Arial" w:cs="Arial"/>
                <w:sz w:val="24"/>
                <w:szCs w:val="24"/>
                <w:lang w:eastAsia="ru-RU"/>
              </w:rPr>
              <w:t>балл</w:t>
            </w:r>
          </w:p>
        </w:tc>
      </w:tr>
      <w:tr w:rsidR="00BE54A7" w:rsidRPr="004E0D8C" w:rsidTr="00E64E92">
        <w:tc>
          <w:tcPr>
            <w:tcW w:w="3652" w:type="dxa"/>
            <w:tcBorders>
              <w:right w:val="single" w:sz="4" w:space="0" w:color="auto"/>
            </w:tcBorders>
            <w:vAlign w:val="center"/>
          </w:tcPr>
          <w:p w:rsidR="00BE54A7" w:rsidRPr="004E0D8C" w:rsidRDefault="00BE54A7" w:rsidP="00E64E92">
            <w:pPr>
              <w:spacing w:after="120"/>
              <w:rPr>
                <w:rFonts w:ascii="Arial" w:eastAsia="Times New Roman" w:hAnsi="Arial" w:cs="Arial"/>
                <w:sz w:val="24"/>
                <w:szCs w:val="24"/>
                <w:lang w:eastAsia="ru-RU"/>
              </w:rPr>
            </w:pPr>
            <w:proofErr w:type="spellStart"/>
            <w:r w:rsidRPr="004E0D8C">
              <w:rPr>
                <w:rFonts w:ascii="Arial" w:eastAsia="Times New Roman" w:hAnsi="Arial" w:cs="Arial"/>
                <w:sz w:val="24"/>
                <w:szCs w:val="24"/>
                <w:lang w:eastAsia="ru-RU"/>
              </w:rPr>
              <w:t>Большеврудская</w:t>
            </w:r>
            <w:proofErr w:type="spellEnd"/>
            <w:r w:rsidRPr="004E0D8C">
              <w:rPr>
                <w:rFonts w:ascii="Arial" w:eastAsia="Times New Roman" w:hAnsi="Arial" w:cs="Arial"/>
                <w:sz w:val="24"/>
                <w:szCs w:val="24"/>
                <w:lang w:eastAsia="ru-RU"/>
              </w:rPr>
              <w:t xml:space="preserve"> СОШ</w:t>
            </w:r>
          </w:p>
        </w:tc>
        <w:tc>
          <w:tcPr>
            <w:tcW w:w="1134" w:type="dxa"/>
            <w:tcBorders>
              <w:left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58,6</w:t>
            </w:r>
          </w:p>
        </w:tc>
        <w:tc>
          <w:tcPr>
            <w:tcW w:w="1134" w:type="dxa"/>
            <w:tcBorders>
              <w:left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54,9</w:t>
            </w:r>
          </w:p>
        </w:tc>
        <w:tc>
          <w:tcPr>
            <w:tcW w:w="1134" w:type="dxa"/>
            <w:tcBorders>
              <w:left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69,50</w:t>
            </w:r>
          </w:p>
        </w:tc>
        <w:tc>
          <w:tcPr>
            <w:tcW w:w="1276" w:type="dxa"/>
            <w:tcBorders>
              <w:left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25</w:t>
            </w:r>
          </w:p>
        </w:tc>
        <w:tc>
          <w:tcPr>
            <w:tcW w:w="1240" w:type="dxa"/>
            <w:tcBorders>
              <w:left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52</w:t>
            </w:r>
          </w:p>
        </w:tc>
      </w:tr>
    </w:tbl>
    <w:p w:rsidR="00BE54A7" w:rsidRPr="004E0D8C" w:rsidRDefault="00BE54A7" w:rsidP="00BE54A7">
      <w:pPr>
        <w:spacing w:after="120"/>
        <w:ind w:firstLine="708"/>
        <w:jc w:val="both"/>
        <w:rPr>
          <w:rFonts w:ascii="Arial" w:eastAsia="Calibri" w:hAnsi="Arial" w:cs="Arial"/>
          <w:color w:val="000000"/>
          <w:sz w:val="24"/>
          <w:szCs w:val="24"/>
        </w:rPr>
      </w:pPr>
      <w:r w:rsidRPr="004E0D8C">
        <w:rPr>
          <w:rFonts w:ascii="Arial" w:eastAsia="Calibri" w:hAnsi="Arial" w:cs="Arial"/>
          <w:color w:val="000000"/>
          <w:sz w:val="24"/>
          <w:szCs w:val="24"/>
        </w:rPr>
        <w:t xml:space="preserve">Из таблицы видно, что итоги выполнения ЕГЭ выше, чем итоги последней ДР. Таким образом, учитель сумел в мае эффективно организовать учебный процесс, повысить качество обучения. </w:t>
      </w:r>
    </w:p>
    <w:p w:rsidR="00BE54A7" w:rsidRPr="004E0D8C" w:rsidRDefault="00BE54A7" w:rsidP="00BE54A7">
      <w:pPr>
        <w:ind w:firstLine="708"/>
        <w:jc w:val="both"/>
        <w:rPr>
          <w:rFonts w:ascii="Arial" w:eastAsia="Calibri" w:hAnsi="Arial" w:cs="Arial"/>
          <w:sz w:val="24"/>
          <w:szCs w:val="24"/>
        </w:rPr>
      </w:pPr>
      <w:r w:rsidRPr="004E0D8C">
        <w:rPr>
          <w:rFonts w:ascii="Arial" w:eastAsia="Calibri" w:hAnsi="Arial" w:cs="Arial"/>
          <w:color w:val="000000"/>
          <w:sz w:val="24"/>
          <w:szCs w:val="24"/>
        </w:rPr>
        <w:t>В целом, анализ выполнения отдельных заданий ЕГЭ 2016 года по русскому языку показал, что учителя русского языка не полностью сформировали лингвистическую и коммуникативную компетентность выпускников</w:t>
      </w:r>
      <w:r w:rsidRPr="004E0D8C">
        <w:rPr>
          <w:rFonts w:ascii="Arial" w:eastAsia="Calibri" w:hAnsi="Arial" w:cs="Arial"/>
          <w:sz w:val="24"/>
          <w:szCs w:val="24"/>
        </w:rPr>
        <w:t xml:space="preserve">. В школе необходимо проводить систематическую работу по формированию у обучающихся </w:t>
      </w:r>
      <w:r w:rsidRPr="004E0D8C">
        <w:rPr>
          <w:rFonts w:ascii="Arial" w:eastAsia="Calibri" w:hAnsi="Arial" w:cs="Arial"/>
          <w:sz w:val="24"/>
          <w:szCs w:val="24"/>
        </w:rPr>
        <w:lastRenderedPageBreak/>
        <w:t>основ владения базовыми понятиями предмета «Русский язык», учить их осмыслению своего речевого опыта.</w:t>
      </w:r>
    </w:p>
    <w:p w:rsidR="00BE54A7" w:rsidRPr="004E0D8C" w:rsidRDefault="00BE54A7" w:rsidP="00BE54A7">
      <w:pPr>
        <w:ind w:firstLine="708"/>
        <w:jc w:val="both"/>
        <w:rPr>
          <w:rFonts w:ascii="Arial" w:eastAsia="Calibri" w:hAnsi="Arial" w:cs="Arial"/>
          <w:sz w:val="24"/>
          <w:szCs w:val="24"/>
        </w:rPr>
      </w:pPr>
      <w:r w:rsidRPr="004E0D8C">
        <w:rPr>
          <w:rFonts w:ascii="Arial" w:eastAsia="Calibri" w:hAnsi="Arial" w:cs="Arial"/>
          <w:sz w:val="24"/>
          <w:szCs w:val="24"/>
        </w:rPr>
        <w:t>13 человек сдавали обязательный ЕГЭ  по математике, из них 3 человека сдавали базовый уровень и 9 человек – профильный уровень.  С работой справились все.  На базовом уровне 1 человек получили оценку «3»,  1 человек – оценку «4» и 1 человек оценку «5».  На профильном уровне более высокие результаты показали 2 человека (</w:t>
      </w:r>
      <w:proofErr w:type="spellStart"/>
      <w:r w:rsidRPr="004E0D8C">
        <w:rPr>
          <w:rFonts w:ascii="Arial" w:eastAsia="Calibri" w:hAnsi="Arial" w:cs="Arial"/>
          <w:sz w:val="24"/>
          <w:szCs w:val="24"/>
        </w:rPr>
        <w:t>Азарян</w:t>
      </w:r>
      <w:proofErr w:type="spellEnd"/>
      <w:r w:rsidRPr="004E0D8C">
        <w:rPr>
          <w:rFonts w:ascii="Arial" w:eastAsia="Calibri" w:hAnsi="Arial" w:cs="Arial"/>
          <w:sz w:val="24"/>
          <w:szCs w:val="24"/>
        </w:rPr>
        <w:t xml:space="preserve"> Анжела и Григорян Жасмин), они набрали соответственно 62 и 56 баллов.  Все остальные набрали 50 баллов и ниже. Структура КИМ на профильном уровне 2016 года совпадает со структурой КИМ 2014-2015 годов, но задания стали не стандартнее, усложнились. </w:t>
      </w:r>
    </w:p>
    <w:p w:rsidR="00BE54A7" w:rsidRPr="004E0D8C" w:rsidRDefault="00BE54A7" w:rsidP="00BE54A7">
      <w:pPr>
        <w:ind w:firstLine="708"/>
        <w:jc w:val="both"/>
        <w:rPr>
          <w:rFonts w:ascii="Arial" w:eastAsia="Calibri" w:hAnsi="Arial" w:cs="Arial"/>
          <w:sz w:val="24"/>
          <w:szCs w:val="24"/>
        </w:rPr>
      </w:pPr>
      <w:r w:rsidRPr="004E0D8C">
        <w:rPr>
          <w:rFonts w:ascii="Arial" w:eastAsia="Calibri" w:hAnsi="Arial" w:cs="Arial"/>
          <w:sz w:val="24"/>
          <w:szCs w:val="24"/>
        </w:rPr>
        <w:t>Результаты экзамена видны из таблицы:</w:t>
      </w:r>
    </w:p>
    <w:p w:rsidR="00BE54A7" w:rsidRPr="004E0D8C" w:rsidRDefault="00BE54A7" w:rsidP="00BE54A7">
      <w:pPr>
        <w:spacing w:after="120"/>
        <w:ind w:firstLine="708"/>
        <w:jc w:val="both"/>
        <w:rPr>
          <w:rFonts w:ascii="Arial" w:eastAsia="Calibri" w:hAnsi="Arial" w:cs="Arial"/>
          <w:b/>
          <w:sz w:val="24"/>
          <w:szCs w:val="24"/>
        </w:rPr>
      </w:pPr>
      <w:r w:rsidRPr="004E0D8C">
        <w:rPr>
          <w:rFonts w:ascii="Arial" w:eastAsia="Calibri" w:hAnsi="Arial" w:cs="Arial"/>
          <w:b/>
          <w:sz w:val="24"/>
          <w:szCs w:val="24"/>
        </w:rPr>
        <w:t>Профильный уровень</w:t>
      </w:r>
    </w:p>
    <w:tbl>
      <w:tblPr>
        <w:tblW w:w="9498" w:type="dxa"/>
        <w:tblInd w:w="-34" w:type="dxa"/>
        <w:tblLayout w:type="fixed"/>
        <w:tblLook w:val="04A0" w:firstRow="1" w:lastRow="0" w:firstColumn="1" w:lastColumn="0" w:noHBand="0" w:noVBand="1"/>
      </w:tblPr>
      <w:tblGrid>
        <w:gridCol w:w="2269"/>
        <w:gridCol w:w="708"/>
        <w:gridCol w:w="851"/>
        <w:gridCol w:w="1134"/>
        <w:gridCol w:w="1134"/>
        <w:gridCol w:w="1134"/>
        <w:gridCol w:w="992"/>
        <w:gridCol w:w="1276"/>
      </w:tblGrid>
      <w:tr w:rsidR="00BE54A7" w:rsidRPr="004E0D8C" w:rsidTr="00E64E92">
        <w:trPr>
          <w:trHeight w:val="559"/>
        </w:trPr>
        <w:tc>
          <w:tcPr>
            <w:tcW w:w="2269" w:type="dxa"/>
            <w:vMerge w:val="restart"/>
            <w:tcBorders>
              <w:top w:val="single" w:sz="4" w:space="0" w:color="auto"/>
              <w:left w:val="single" w:sz="4" w:space="0" w:color="auto"/>
              <w:right w:val="single" w:sz="4" w:space="0" w:color="auto"/>
            </w:tcBorders>
            <w:shd w:val="clear" w:color="auto" w:fill="auto"/>
            <w:vAlign w:val="center"/>
            <w:hideMark/>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Наименование ОО</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Выполняли работу</w:t>
            </w:r>
          </w:p>
        </w:tc>
        <w:tc>
          <w:tcPr>
            <w:tcW w:w="1134" w:type="dxa"/>
            <w:vMerge w:val="restart"/>
            <w:tcBorders>
              <w:top w:val="single" w:sz="4" w:space="0" w:color="auto"/>
              <w:left w:val="nil"/>
              <w:right w:val="single" w:sz="4" w:space="0" w:color="auto"/>
            </w:tcBorders>
            <w:shd w:val="clear" w:color="auto" w:fill="auto"/>
            <w:hideMark/>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Средний балл</w:t>
            </w:r>
          </w:p>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2016 год</w:t>
            </w:r>
          </w:p>
        </w:tc>
        <w:tc>
          <w:tcPr>
            <w:tcW w:w="1134" w:type="dxa"/>
            <w:vMerge w:val="restart"/>
            <w:tcBorders>
              <w:top w:val="single" w:sz="4" w:space="0" w:color="auto"/>
              <w:left w:val="nil"/>
              <w:right w:val="single" w:sz="4" w:space="0" w:color="auto"/>
            </w:tcBorders>
            <w:shd w:val="clear" w:color="auto" w:fill="auto"/>
            <w:hideMark/>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Средний балл за  2013 год</w:t>
            </w:r>
          </w:p>
        </w:tc>
        <w:tc>
          <w:tcPr>
            <w:tcW w:w="1134" w:type="dxa"/>
            <w:vMerge w:val="restart"/>
            <w:tcBorders>
              <w:top w:val="single" w:sz="4" w:space="0" w:color="auto"/>
              <w:left w:val="nil"/>
              <w:right w:val="single" w:sz="4" w:space="0" w:color="auto"/>
            </w:tcBorders>
            <w:shd w:val="clear" w:color="auto" w:fill="auto"/>
            <w:hideMark/>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Средний балл за  2014 год</w:t>
            </w:r>
          </w:p>
        </w:tc>
        <w:tc>
          <w:tcPr>
            <w:tcW w:w="992" w:type="dxa"/>
            <w:vMerge w:val="restart"/>
            <w:tcBorders>
              <w:top w:val="single" w:sz="4" w:space="0" w:color="auto"/>
              <w:left w:val="nil"/>
              <w:right w:val="single" w:sz="4" w:space="0" w:color="auto"/>
            </w:tcBorders>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Средний балл</w:t>
            </w:r>
          </w:p>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2015 год</w:t>
            </w:r>
          </w:p>
        </w:tc>
        <w:tc>
          <w:tcPr>
            <w:tcW w:w="1276" w:type="dxa"/>
            <w:vMerge w:val="restart"/>
            <w:tcBorders>
              <w:top w:val="single" w:sz="4" w:space="0" w:color="auto"/>
              <w:left w:val="nil"/>
              <w:right w:val="single" w:sz="4" w:space="0" w:color="auto"/>
            </w:tcBorders>
          </w:tcPr>
          <w:p w:rsidR="00BE54A7" w:rsidRPr="004E0D8C" w:rsidRDefault="00BE54A7" w:rsidP="00E64E92">
            <w:pPr>
              <w:spacing w:after="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Динамика ср. балла к 2015 году</w:t>
            </w:r>
          </w:p>
        </w:tc>
      </w:tr>
      <w:tr w:rsidR="00BE54A7" w:rsidRPr="004E0D8C" w:rsidTr="00E64E92">
        <w:trPr>
          <w:trHeight w:val="455"/>
        </w:trPr>
        <w:tc>
          <w:tcPr>
            <w:tcW w:w="2269" w:type="dxa"/>
            <w:vMerge/>
            <w:tcBorders>
              <w:left w:val="single" w:sz="4" w:space="0" w:color="auto"/>
              <w:bottom w:val="single" w:sz="4" w:space="0" w:color="auto"/>
              <w:right w:val="single" w:sz="4" w:space="0" w:color="auto"/>
            </w:tcBorders>
            <w:shd w:val="clear" w:color="auto" w:fill="auto"/>
            <w:vAlign w:val="center"/>
          </w:tcPr>
          <w:p w:rsidR="00BE54A7" w:rsidRPr="004E0D8C" w:rsidRDefault="00BE54A7" w:rsidP="00E64E92">
            <w:pPr>
              <w:spacing w:after="120"/>
              <w:jc w:val="center"/>
              <w:rPr>
                <w:rFonts w:ascii="Arial" w:eastAsia="Times New Roman" w:hAnsi="Arial" w:cs="Arial"/>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чел</w:t>
            </w:r>
          </w:p>
        </w:tc>
        <w:tc>
          <w:tcPr>
            <w:tcW w:w="851" w:type="dxa"/>
            <w:tcBorders>
              <w:top w:val="single" w:sz="4" w:space="0" w:color="auto"/>
              <w:left w:val="nil"/>
              <w:bottom w:val="single" w:sz="4" w:space="0" w:color="auto"/>
              <w:right w:val="single" w:sz="4" w:space="0" w:color="auto"/>
            </w:tcBorders>
            <w:shd w:val="clear" w:color="auto" w:fill="auto"/>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w:t>
            </w:r>
          </w:p>
        </w:tc>
        <w:tc>
          <w:tcPr>
            <w:tcW w:w="1134" w:type="dxa"/>
            <w:vMerge/>
            <w:tcBorders>
              <w:left w:val="nil"/>
              <w:bottom w:val="single" w:sz="4" w:space="0" w:color="auto"/>
              <w:right w:val="single" w:sz="4" w:space="0" w:color="auto"/>
            </w:tcBorders>
            <w:shd w:val="clear" w:color="auto" w:fill="auto"/>
          </w:tcPr>
          <w:p w:rsidR="00BE54A7" w:rsidRPr="004E0D8C" w:rsidRDefault="00BE54A7" w:rsidP="00E64E92">
            <w:pPr>
              <w:spacing w:after="120"/>
              <w:jc w:val="center"/>
              <w:rPr>
                <w:rFonts w:ascii="Arial" w:eastAsia="Times New Roman" w:hAnsi="Arial" w:cs="Arial"/>
                <w:sz w:val="24"/>
                <w:szCs w:val="24"/>
                <w:lang w:eastAsia="ru-RU"/>
              </w:rPr>
            </w:pPr>
          </w:p>
        </w:tc>
        <w:tc>
          <w:tcPr>
            <w:tcW w:w="1134" w:type="dxa"/>
            <w:vMerge/>
            <w:tcBorders>
              <w:left w:val="nil"/>
              <w:bottom w:val="single" w:sz="4" w:space="0" w:color="auto"/>
              <w:right w:val="single" w:sz="4" w:space="0" w:color="auto"/>
            </w:tcBorders>
            <w:shd w:val="clear" w:color="auto" w:fill="auto"/>
          </w:tcPr>
          <w:p w:rsidR="00BE54A7" w:rsidRPr="004E0D8C" w:rsidRDefault="00BE54A7" w:rsidP="00E64E92">
            <w:pPr>
              <w:spacing w:after="120"/>
              <w:jc w:val="center"/>
              <w:rPr>
                <w:rFonts w:ascii="Arial" w:eastAsia="Times New Roman" w:hAnsi="Arial" w:cs="Arial"/>
                <w:sz w:val="24"/>
                <w:szCs w:val="24"/>
                <w:lang w:eastAsia="ru-RU"/>
              </w:rPr>
            </w:pPr>
          </w:p>
        </w:tc>
        <w:tc>
          <w:tcPr>
            <w:tcW w:w="1134" w:type="dxa"/>
            <w:vMerge/>
            <w:tcBorders>
              <w:left w:val="nil"/>
              <w:bottom w:val="single" w:sz="4" w:space="0" w:color="auto"/>
              <w:right w:val="single" w:sz="4" w:space="0" w:color="auto"/>
            </w:tcBorders>
            <w:shd w:val="clear" w:color="auto" w:fill="auto"/>
          </w:tcPr>
          <w:p w:rsidR="00BE54A7" w:rsidRPr="004E0D8C" w:rsidRDefault="00BE54A7" w:rsidP="00E64E92">
            <w:pPr>
              <w:spacing w:after="120"/>
              <w:jc w:val="center"/>
              <w:rPr>
                <w:rFonts w:ascii="Arial" w:eastAsia="Times New Roman" w:hAnsi="Arial" w:cs="Arial"/>
                <w:sz w:val="24"/>
                <w:szCs w:val="24"/>
                <w:lang w:eastAsia="ru-RU"/>
              </w:rPr>
            </w:pPr>
          </w:p>
        </w:tc>
        <w:tc>
          <w:tcPr>
            <w:tcW w:w="992" w:type="dxa"/>
            <w:vMerge/>
            <w:tcBorders>
              <w:left w:val="nil"/>
              <w:bottom w:val="single" w:sz="4" w:space="0" w:color="auto"/>
              <w:right w:val="single" w:sz="4" w:space="0" w:color="auto"/>
            </w:tcBorders>
          </w:tcPr>
          <w:p w:rsidR="00BE54A7" w:rsidRPr="004E0D8C" w:rsidRDefault="00BE54A7" w:rsidP="00E64E92">
            <w:pPr>
              <w:spacing w:after="120"/>
              <w:jc w:val="center"/>
              <w:rPr>
                <w:rFonts w:ascii="Arial" w:eastAsia="Times New Roman" w:hAnsi="Arial" w:cs="Arial"/>
                <w:sz w:val="24"/>
                <w:szCs w:val="24"/>
                <w:lang w:eastAsia="ru-RU"/>
              </w:rPr>
            </w:pPr>
          </w:p>
        </w:tc>
        <w:tc>
          <w:tcPr>
            <w:tcW w:w="1276" w:type="dxa"/>
            <w:vMerge/>
            <w:tcBorders>
              <w:left w:val="nil"/>
              <w:bottom w:val="single" w:sz="4" w:space="0" w:color="auto"/>
              <w:right w:val="single" w:sz="4" w:space="0" w:color="auto"/>
            </w:tcBorders>
          </w:tcPr>
          <w:p w:rsidR="00BE54A7" w:rsidRPr="004E0D8C" w:rsidRDefault="00BE54A7" w:rsidP="00E64E92">
            <w:pPr>
              <w:spacing w:after="120"/>
              <w:jc w:val="center"/>
              <w:rPr>
                <w:rFonts w:ascii="Arial" w:eastAsia="Times New Roman" w:hAnsi="Arial" w:cs="Arial"/>
                <w:sz w:val="24"/>
                <w:szCs w:val="24"/>
                <w:lang w:eastAsia="ru-RU"/>
              </w:rPr>
            </w:pPr>
          </w:p>
        </w:tc>
      </w:tr>
      <w:tr w:rsidR="00BE54A7" w:rsidRPr="004E0D8C" w:rsidTr="00E64E92">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4A7" w:rsidRPr="004E0D8C" w:rsidRDefault="00BE54A7" w:rsidP="00E64E92">
            <w:pPr>
              <w:spacing w:after="120"/>
              <w:rPr>
                <w:rFonts w:ascii="Arial" w:eastAsia="Times New Roman" w:hAnsi="Arial" w:cs="Arial"/>
                <w:sz w:val="24"/>
                <w:szCs w:val="24"/>
                <w:lang w:eastAsia="ru-RU"/>
              </w:rPr>
            </w:pPr>
            <w:proofErr w:type="spellStart"/>
            <w:r w:rsidRPr="004E0D8C">
              <w:rPr>
                <w:rFonts w:ascii="Arial" w:eastAsia="Times New Roman" w:hAnsi="Arial" w:cs="Arial"/>
                <w:sz w:val="24"/>
                <w:szCs w:val="24"/>
                <w:lang w:eastAsia="ru-RU"/>
              </w:rPr>
              <w:t>Б.врудская</w:t>
            </w:r>
            <w:proofErr w:type="spellEnd"/>
            <w:r w:rsidRPr="004E0D8C">
              <w:rPr>
                <w:rFonts w:ascii="Arial" w:eastAsia="Times New Roman" w:hAnsi="Arial" w:cs="Arial"/>
                <w:sz w:val="24"/>
                <w:szCs w:val="24"/>
                <w:lang w:eastAsia="ru-RU"/>
              </w:rPr>
              <w:t xml:space="preserve">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4A7" w:rsidRPr="004E0D8C" w:rsidRDefault="00BE54A7" w:rsidP="00E64E92">
            <w:pPr>
              <w:jc w:val="center"/>
              <w:rPr>
                <w:rFonts w:ascii="Arial" w:eastAsia="Calibri" w:hAnsi="Arial" w:cs="Arial"/>
                <w:sz w:val="24"/>
                <w:szCs w:val="24"/>
              </w:rPr>
            </w:pPr>
            <w:r w:rsidRPr="004E0D8C">
              <w:rPr>
                <w:rFonts w:ascii="Arial" w:eastAsia="Calibri" w:hAnsi="Arial" w:cs="Arial"/>
                <w:sz w:val="24"/>
                <w:szCs w:val="24"/>
              </w:rPr>
              <w:t>38,55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42,15</w:t>
            </w:r>
          </w:p>
        </w:tc>
        <w:tc>
          <w:tcPr>
            <w:tcW w:w="992" w:type="dxa"/>
            <w:tcBorders>
              <w:top w:val="single" w:sz="4" w:space="0" w:color="auto"/>
              <w:left w:val="single" w:sz="4" w:space="0" w:color="auto"/>
              <w:bottom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59,11</w:t>
            </w:r>
          </w:p>
        </w:tc>
        <w:tc>
          <w:tcPr>
            <w:tcW w:w="1276" w:type="dxa"/>
            <w:tcBorders>
              <w:top w:val="single" w:sz="4" w:space="0" w:color="auto"/>
              <w:left w:val="single" w:sz="4" w:space="0" w:color="auto"/>
              <w:bottom w:val="single" w:sz="4" w:space="0" w:color="auto"/>
              <w:right w:val="single" w:sz="4" w:space="0" w:color="auto"/>
            </w:tcBorders>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65,2</w:t>
            </w:r>
          </w:p>
        </w:tc>
      </w:tr>
    </w:tbl>
    <w:p w:rsidR="00BE54A7" w:rsidRPr="004E0D8C" w:rsidRDefault="00BE54A7" w:rsidP="00BE54A7">
      <w:pPr>
        <w:ind w:firstLine="708"/>
        <w:jc w:val="both"/>
        <w:rPr>
          <w:rFonts w:ascii="Arial" w:eastAsia="Calibri" w:hAnsi="Arial" w:cs="Arial"/>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210"/>
        <w:gridCol w:w="1211"/>
        <w:gridCol w:w="1211"/>
        <w:gridCol w:w="1211"/>
        <w:gridCol w:w="1211"/>
        <w:gridCol w:w="1211"/>
      </w:tblGrid>
      <w:tr w:rsidR="00BE54A7" w:rsidRPr="004E0D8C" w:rsidTr="00E64E92">
        <w:trPr>
          <w:trHeight w:val="429"/>
        </w:trPr>
        <w:tc>
          <w:tcPr>
            <w:tcW w:w="2233" w:type="dxa"/>
            <w:vMerge w:val="restart"/>
          </w:tcPr>
          <w:p w:rsidR="00BE54A7" w:rsidRPr="004E0D8C" w:rsidRDefault="00BE54A7" w:rsidP="00E64E92">
            <w:pPr>
              <w:spacing w:after="120"/>
              <w:jc w:val="both"/>
              <w:rPr>
                <w:rFonts w:ascii="Arial" w:eastAsia="Calibri" w:hAnsi="Arial" w:cs="Arial"/>
                <w:sz w:val="24"/>
                <w:szCs w:val="24"/>
              </w:rPr>
            </w:pPr>
            <w:r w:rsidRPr="004E0D8C">
              <w:rPr>
                <w:rFonts w:ascii="Arial" w:eastAsia="Times New Roman" w:hAnsi="Arial" w:cs="Arial"/>
                <w:sz w:val="24"/>
                <w:szCs w:val="24"/>
                <w:lang w:eastAsia="ru-RU"/>
              </w:rPr>
              <w:t>Наименование ОО</w:t>
            </w:r>
          </w:p>
        </w:tc>
        <w:tc>
          <w:tcPr>
            <w:tcW w:w="2421" w:type="dxa"/>
            <w:gridSpan w:val="2"/>
          </w:tcPr>
          <w:p w:rsidR="00BE54A7" w:rsidRPr="004E0D8C" w:rsidRDefault="00BE54A7" w:rsidP="00E64E92">
            <w:pPr>
              <w:spacing w:after="120"/>
              <w:rPr>
                <w:rFonts w:ascii="Arial" w:eastAsia="Calibri" w:hAnsi="Arial" w:cs="Arial"/>
                <w:sz w:val="24"/>
                <w:szCs w:val="24"/>
              </w:rPr>
            </w:pPr>
            <w:r w:rsidRPr="004E0D8C">
              <w:rPr>
                <w:rFonts w:ascii="Arial" w:eastAsia="Calibri" w:hAnsi="Arial" w:cs="Arial"/>
                <w:sz w:val="24"/>
                <w:szCs w:val="24"/>
              </w:rPr>
              <w:t>Ср. балл  за 1  часть (первичный, из 12)</w:t>
            </w:r>
          </w:p>
        </w:tc>
        <w:tc>
          <w:tcPr>
            <w:tcW w:w="2422" w:type="dxa"/>
            <w:gridSpan w:val="2"/>
          </w:tcPr>
          <w:p w:rsidR="00BE54A7" w:rsidRPr="004E0D8C" w:rsidRDefault="00BE54A7" w:rsidP="00E64E92">
            <w:pPr>
              <w:spacing w:after="120"/>
              <w:rPr>
                <w:rFonts w:ascii="Arial" w:eastAsia="Calibri" w:hAnsi="Arial" w:cs="Arial"/>
                <w:sz w:val="24"/>
                <w:szCs w:val="24"/>
              </w:rPr>
            </w:pPr>
            <w:r w:rsidRPr="004E0D8C">
              <w:rPr>
                <w:rFonts w:ascii="Arial" w:eastAsia="Calibri" w:hAnsi="Arial" w:cs="Arial"/>
                <w:sz w:val="24"/>
                <w:szCs w:val="24"/>
              </w:rPr>
              <w:t>Ср. балл  за 2 часть (первичный, из 20)</w:t>
            </w:r>
          </w:p>
        </w:tc>
        <w:tc>
          <w:tcPr>
            <w:tcW w:w="2422" w:type="dxa"/>
            <w:gridSpan w:val="2"/>
          </w:tcPr>
          <w:p w:rsidR="00BE54A7" w:rsidRPr="004E0D8C" w:rsidRDefault="00BE54A7" w:rsidP="00E64E92">
            <w:pPr>
              <w:spacing w:after="120"/>
              <w:jc w:val="center"/>
              <w:rPr>
                <w:rFonts w:ascii="Arial" w:eastAsia="Times New Roman" w:hAnsi="Arial" w:cs="Arial"/>
                <w:sz w:val="24"/>
                <w:szCs w:val="24"/>
                <w:lang w:eastAsia="ru-RU"/>
              </w:rPr>
            </w:pPr>
            <w:r w:rsidRPr="004E0D8C">
              <w:rPr>
                <w:rFonts w:ascii="Arial" w:eastAsia="Times New Roman" w:hAnsi="Arial" w:cs="Arial"/>
                <w:sz w:val="24"/>
                <w:szCs w:val="24"/>
                <w:lang w:eastAsia="ru-RU"/>
              </w:rPr>
              <w:t xml:space="preserve">Первичный балл за работу (из 32) </w:t>
            </w:r>
          </w:p>
        </w:tc>
      </w:tr>
      <w:tr w:rsidR="00BE54A7" w:rsidRPr="004E0D8C" w:rsidTr="00E64E92">
        <w:trPr>
          <w:trHeight w:val="321"/>
        </w:trPr>
        <w:tc>
          <w:tcPr>
            <w:tcW w:w="2233" w:type="dxa"/>
            <w:vMerge/>
            <w:tcBorders>
              <w:bottom w:val="single" w:sz="4" w:space="0" w:color="000000"/>
            </w:tcBorders>
          </w:tcPr>
          <w:p w:rsidR="00BE54A7" w:rsidRPr="004E0D8C" w:rsidRDefault="00BE54A7" w:rsidP="00E64E92">
            <w:pPr>
              <w:spacing w:after="120"/>
              <w:jc w:val="both"/>
              <w:rPr>
                <w:rFonts w:ascii="Arial" w:eastAsia="Times New Roman" w:hAnsi="Arial" w:cs="Arial"/>
                <w:sz w:val="24"/>
                <w:szCs w:val="24"/>
                <w:lang w:eastAsia="ru-RU"/>
              </w:rPr>
            </w:pPr>
          </w:p>
        </w:tc>
        <w:tc>
          <w:tcPr>
            <w:tcW w:w="1210" w:type="dxa"/>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2015</w:t>
            </w:r>
          </w:p>
        </w:tc>
        <w:tc>
          <w:tcPr>
            <w:tcW w:w="1211" w:type="dxa"/>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2016</w:t>
            </w:r>
          </w:p>
        </w:tc>
        <w:tc>
          <w:tcPr>
            <w:tcW w:w="1211" w:type="dxa"/>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2015</w:t>
            </w:r>
          </w:p>
        </w:tc>
        <w:tc>
          <w:tcPr>
            <w:tcW w:w="1211" w:type="dxa"/>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2016</w:t>
            </w:r>
          </w:p>
        </w:tc>
        <w:tc>
          <w:tcPr>
            <w:tcW w:w="1211" w:type="dxa"/>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lang w:val="en-US"/>
              </w:rPr>
              <w:t>min</w:t>
            </w:r>
          </w:p>
        </w:tc>
        <w:tc>
          <w:tcPr>
            <w:tcW w:w="1211" w:type="dxa"/>
          </w:tcPr>
          <w:p w:rsidR="00BE54A7" w:rsidRPr="004E0D8C" w:rsidRDefault="00BE54A7" w:rsidP="00E64E92">
            <w:pPr>
              <w:spacing w:after="120"/>
              <w:jc w:val="center"/>
              <w:rPr>
                <w:rFonts w:ascii="Arial" w:eastAsia="Calibri" w:hAnsi="Arial" w:cs="Arial"/>
                <w:sz w:val="24"/>
                <w:szCs w:val="24"/>
              </w:rPr>
            </w:pPr>
            <w:r w:rsidRPr="004E0D8C">
              <w:rPr>
                <w:rFonts w:ascii="Arial" w:eastAsia="Times New Roman" w:hAnsi="Arial" w:cs="Arial"/>
                <w:sz w:val="24"/>
                <w:szCs w:val="24"/>
                <w:lang w:val="en-US" w:eastAsia="ru-RU"/>
              </w:rPr>
              <w:t>m</w:t>
            </w:r>
            <w:proofErr w:type="spellStart"/>
            <w:r w:rsidRPr="004E0D8C">
              <w:rPr>
                <w:rFonts w:ascii="Arial" w:eastAsia="Times New Roman" w:hAnsi="Arial" w:cs="Arial"/>
                <w:sz w:val="24"/>
                <w:szCs w:val="24"/>
                <w:lang w:eastAsia="ru-RU"/>
              </w:rPr>
              <w:t>ax</w:t>
            </w:r>
            <w:proofErr w:type="spellEnd"/>
          </w:p>
        </w:tc>
      </w:tr>
      <w:tr w:rsidR="00BE54A7" w:rsidRPr="004E0D8C" w:rsidTr="00E64E92">
        <w:tc>
          <w:tcPr>
            <w:tcW w:w="2233" w:type="dxa"/>
            <w:vAlign w:val="bottom"/>
          </w:tcPr>
          <w:p w:rsidR="00BE54A7" w:rsidRPr="004E0D8C" w:rsidRDefault="00BE54A7" w:rsidP="00E64E92">
            <w:pPr>
              <w:spacing w:after="120"/>
              <w:rPr>
                <w:rFonts w:ascii="Arial" w:eastAsia="Times New Roman" w:hAnsi="Arial" w:cs="Arial"/>
                <w:sz w:val="24"/>
                <w:szCs w:val="24"/>
                <w:lang w:eastAsia="ru-RU"/>
              </w:rPr>
            </w:pPr>
            <w:proofErr w:type="spellStart"/>
            <w:r w:rsidRPr="004E0D8C">
              <w:rPr>
                <w:rFonts w:ascii="Arial" w:eastAsia="Times New Roman" w:hAnsi="Arial" w:cs="Arial"/>
                <w:sz w:val="24"/>
                <w:szCs w:val="24"/>
                <w:lang w:eastAsia="ru-RU"/>
              </w:rPr>
              <w:t>Большеврудская</w:t>
            </w:r>
            <w:proofErr w:type="spellEnd"/>
            <w:r w:rsidRPr="004E0D8C">
              <w:rPr>
                <w:rFonts w:ascii="Arial" w:eastAsia="Times New Roman" w:hAnsi="Arial" w:cs="Arial"/>
                <w:sz w:val="24"/>
                <w:szCs w:val="24"/>
                <w:lang w:eastAsia="ru-RU"/>
              </w:rPr>
              <w:t xml:space="preserve"> СОШ</w:t>
            </w:r>
          </w:p>
        </w:tc>
        <w:tc>
          <w:tcPr>
            <w:tcW w:w="1210" w:type="dxa"/>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rPr>
              <w:t>11</w:t>
            </w:r>
          </w:p>
        </w:tc>
        <w:tc>
          <w:tcPr>
            <w:tcW w:w="1211" w:type="dxa"/>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rPr>
              <w:t>7,55</w:t>
            </w:r>
          </w:p>
        </w:tc>
        <w:tc>
          <w:tcPr>
            <w:tcW w:w="1211" w:type="dxa"/>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rPr>
              <w:t>1,4</w:t>
            </w:r>
          </w:p>
        </w:tc>
        <w:tc>
          <w:tcPr>
            <w:tcW w:w="1211" w:type="dxa"/>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rPr>
              <w:t>0,45</w:t>
            </w:r>
          </w:p>
        </w:tc>
        <w:tc>
          <w:tcPr>
            <w:tcW w:w="1211" w:type="dxa"/>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rPr>
              <w:t>5</w:t>
            </w:r>
          </w:p>
        </w:tc>
        <w:tc>
          <w:tcPr>
            <w:tcW w:w="1211" w:type="dxa"/>
            <w:vAlign w:val="center"/>
          </w:tcPr>
          <w:p w:rsidR="00BE54A7" w:rsidRPr="004E0D8C" w:rsidRDefault="00BE54A7" w:rsidP="00E64E92">
            <w:pPr>
              <w:spacing w:after="0"/>
              <w:jc w:val="center"/>
              <w:rPr>
                <w:rFonts w:ascii="Arial" w:eastAsia="Calibri" w:hAnsi="Arial" w:cs="Arial"/>
                <w:sz w:val="24"/>
                <w:szCs w:val="24"/>
              </w:rPr>
            </w:pPr>
            <w:r w:rsidRPr="004E0D8C">
              <w:rPr>
                <w:rFonts w:ascii="Arial" w:eastAsia="Calibri" w:hAnsi="Arial" w:cs="Arial"/>
                <w:sz w:val="24"/>
                <w:szCs w:val="24"/>
              </w:rPr>
              <w:t>12</w:t>
            </w:r>
          </w:p>
        </w:tc>
      </w:tr>
    </w:tbl>
    <w:p w:rsidR="00BE54A7" w:rsidRPr="004E0D8C" w:rsidRDefault="00BE54A7" w:rsidP="00BE54A7">
      <w:pPr>
        <w:spacing w:after="120"/>
        <w:jc w:val="both"/>
        <w:rPr>
          <w:rFonts w:ascii="Arial" w:eastAsia="Calibri" w:hAnsi="Arial" w:cs="Arial"/>
          <w:color w:val="FF0000"/>
          <w:sz w:val="24"/>
          <w:szCs w:val="24"/>
        </w:rPr>
      </w:pPr>
    </w:p>
    <w:p w:rsidR="00BE54A7" w:rsidRPr="004E0D8C" w:rsidRDefault="00BE54A7" w:rsidP="00BE54A7">
      <w:pPr>
        <w:spacing w:after="120"/>
        <w:jc w:val="both"/>
        <w:rPr>
          <w:rFonts w:ascii="Arial" w:eastAsia="Calibri" w:hAnsi="Arial" w:cs="Arial"/>
          <w:b/>
          <w:sz w:val="24"/>
          <w:szCs w:val="24"/>
        </w:rPr>
      </w:pPr>
      <w:r w:rsidRPr="004E0D8C">
        <w:rPr>
          <w:rFonts w:ascii="Arial" w:eastAsia="Calibri" w:hAnsi="Arial" w:cs="Arial"/>
          <w:b/>
          <w:sz w:val="24"/>
          <w:szCs w:val="24"/>
        </w:rPr>
        <w:t xml:space="preserve">Базовый уровень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15"/>
        <w:gridCol w:w="1039"/>
        <w:gridCol w:w="815"/>
        <w:gridCol w:w="815"/>
        <w:gridCol w:w="815"/>
        <w:gridCol w:w="815"/>
        <w:gridCol w:w="815"/>
        <w:gridCol w:w="815"/>
        <w:gridCol w:w="817"/>
      </w:tblGrid>
      <w:tr w:rsidR="00BE54A7" w:rsidRPr="004E0D8C" w:rsidTr="00E64E92">
        <w:trPr>
          <w:trHeight w:val="211"/>
        </w:trPr>
        <w:tc>
          <w:tcPr>
            <w:tcW w:w="2235" w:type="dxa"/>
            <w:vMerge w:val="restart"/>
            <w:shd w:val="clear" w:color="auto" w:fill="auto"/>
            <w:vAlign w:val="bottom"/>
          </w:tcPr>
          <w:p w:rsidR="00BE54A7" w:rsidRPr="004E0D8C" w:rsidRDefault="00BE54A7" w:rsidP="00E64E92">
            <w:pPr>
              <w:spacing w:after="120"/>
              <w:rPr>
                <w:rFonts w:ascii="Arial" w:eastAsia="Times New Roman" w:hAnsi="Arial" w:cs="Arial"/>
                <w:sz w:val="24"/>
                <w:szCs w:val="24"/>
                <w:lang w:eastAsia="ru-RU"/>
              </w:rPr>
            </w:pPr>
            <w:r w:rsidRPr="004E0D8C">
              <w:rPr>
                <w:rFonts w:ascii="Arial" w:eastAsia="Times New Roman" w:hAnsi="Arial" w:cs="Arial"/>
                <w:sz w:val="24"/>
                <w:szCs w:val="24"/>
                <w:lang w:eastAsia="ru-RU"/>
              </w:rPr>
              <w:t>Наименование ОО</w:t>
            </w:r>
          </w:p>
        </w:tc>
        <w:tc>
          <w:tcPr>
            <w:tcW w:w="1630" w:type="dxa"/>
            <w:gridSpan w:val="2"/>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Выполняли работу</w:t>
            </w:r>
          </w:p>
        </w:tc>
        <w:tc>
          <w:tcPr>
            <w:tcW w:w="2445" w:type="dxa"/>
            <w:gridSpan w:val="3"/>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Получили отметки</w:t>
            </w:r>
            <w:proofErr w:type="gramStart"/>
            <w:r w:rsidRPr="004E0D8C">
              <w:rPr>
                <w:rFonts w:ascii="Arial" w:eastAsia="Calibri" w:hAnsi="Arial" w:cs="Arial"/>
                <w:sz w:val="24"/>
                <w:szCs w:val="24"/>
              </w:rPr>
              <w:t xml:space="preserve"> (%)</w:t>
            </w:r>
            <w:proofErr w:type="gramEnd"/>
          </w:p>
        </w:tc>
        <w:tc>
          <w:tcPr>
            <w:tcW w:w="1630" w:type="dxa"/>
            <w:gridSpan w:val="2"/>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Средняя отметка</w:t>
            </w:r>
          </w:p>
        </w:tc>
        <w:tc>
          <w:tcPr>
            <w:tcW w:w="1630" w:type="dxa"/>
            <w:gridSpan w:val="2"/>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 xml:space="preserve">Средний балл </w:t>
            </w:r>
          </w:p>
          <w:p w:rsidR="00BE54A7" w:rsidRPr="004E0D8C" w:rsidRDefault="00BE54A7" w:rsidP="00E64E92">
            <w:pPr>
              <w:spacing w:after="120"/>
              <w:ind w:left="-95"/>
              <w:jc w:val="both"/>
              <w:rPr>
                <w:rFonts w:ascii="Arial" w:eastAsia="Calibri" w:hAnsi="Arial" w:cs="Arial"/>
                <w:sz w:val="24"/>
                <w:szCs w:val="24"/>
              </w:rPr>
            </w:pPr>
            <w:r w:rsidRPr="004E0D8C">
              <w:rPr>
                <w:rFonts w:ascii="Arial" w:eastAsia="Calibri" w:hAnsi="Arial" w:cs="Arial"/>
                <w:sz w:val="24"/>
                <w:szCs w:val="24"/>
              </w:rPr>
              <w:t>(</w:t>
            </w:r>
            <w:r w:rsidRPr="004E0D8C">
              <w:rPr>
                <w:rFonts w:ascii="Arial" w:eastAsia="Calibri" w:hAnsi="Arial" w:cs="Arial"/>
                <w:sz w:val="24"/>
                <w:szCs w:val="24"/>
                <w:lang w:val="en-US"/>
              </w:rPr>
              <w:t>max</w:t>
            </w:r>
            <w:r w:rsidRPr="004E0D8C">
              <w:rPr>
                <w:rFonts w:ascii="Arial" w:eastAsia="Calibri" w:hAnsi="Arial" w:cs="Arial"/>
                <w:sz w:val="24"/>
                <w:szCs w:val="24"/>
              </w:rPr>
              <w:t xml:space="preserve"> 20 баллов)</w:t>
            </w:r>
          </w:p>
        </w:tc>
      </w:tr>
      <w:tr w:rsidR="00BE54A7" w:rsidRPr="004E0D8C" w:rsidTr="00E64E92">
        <w:trPr>
          <w:trHeight w:val="210"/>
        </w:trPr>
        <w:tc>
          <w:tcPr>
            <w:tcW w:w="2235" w:type="dxa"/>
            <w:vMerge/>
            <w:shd w:val="clear" w:color="auto" w:fill="auto"/>
            <w:vAlign w:val="bottom"/>
          </w:tcPr>
          <w:p w:rsidR="00BE54A7" w:rsidRPr="004E0D8C" w:rsidRDefault="00BE54A7" w:rsidP="00E64E92">
            <w:pPr>
              <w:spacing w:after="120"/>
              <w:rPr>
                <w:rFonts w:ascii="Arial" w:eastAsia="Times New Roman" w:hAnsi="Arial" w:cs="Arial"/>
                <w:sz w:val="24"/>
                <w:szCs w:val="24"/>
                <w:lang w:eastAsia="ru-RU"/>
              </w:rPr>
            </w:pP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чел</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 от общего кол-ва</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3</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4</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5</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2015</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2016</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2015</w:t>
            </w:r>
          </w:p>
        </w:tc>
        <w:tc>
          <w:tcPr>
            <w:tcW w:w="815" w:type="dxa"/>
            <w:shd w:val="clear" w:color="auto" w:fill="auto"/>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2016</w:t>
            </w:r>
          </w:p>
        </w:tc>
      </w:tr>
      <w:tr w:rsidR="00BE54A7" w:rsidRPr="004E0D8C" w:rsidTr="00E64E92">
        <w:tc>
          <w:tcPr>
            <w:tcW w:w="2235" w:type="dxa"/>
            <w:shd w:val="clear" w:color="auto" w:fill="auto"/>
            <w:vAlign w:val="center"/>
          </w:tcPr>
          <w:p w:rsidR="00BE54A7" w:rsidRPr="004E0D8C" w:rsidRDefault="00BE54A7" w:rsidP="00E64E92">
            <w:pPr>
              <w:spacing w:after="120"/>
              <w:rPr>
                <w:rFonts w:ascii="Arial" w:eastAsia="Times New Roman" w:hAnsi="Arial" w:cs="Arial"/>
                <w:sz w:val="24"/>
                <w:szCs w:val="24"/>
                <w:lang w:eastAsia="ru-RU"/>
              </w:rPr>
            </w:pPr>
            <w:proofErr w:type="spellStart"/>
            <w:r w:rsidRPr="004E0D8C">
              <w:rPr>
                <w:rFonts w:ascii="Arial" w:eastAsia="Times New Roman" w:hAnsi="Arial" w:cs="Arial"/>
                <w:sz w:val="24"/>
                <w:szCs w:val="24"/>
                <w:lang w:eastAsia="ru-RU"/>
              </w:rPr>
              <w:t>Б.Врудская</w:t>
            </w:r>
            <w:proofErr w:type="spellEnd"/>
            <w:r w:rsidRPr="004E0D8C">
              <w:rPr>
                <w:rFonts w:ascii="Arial" w:eastAsia="Times New Roman" w:hAnsi="Arial" w:cs="Arial"/>
                <w:sz w:val="24"/>
                <w:szCs w:val="24"/>
                <w:lang w:eastAsia="ru-RU"/>
              </w:rPr>
              <w:t xml:space="preserve"> СОШ</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3</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23</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33,3</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33,3</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33,3</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3,3</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4,0</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11</w:t>
            </w:r>
          </w:p>
        </w:tc>
        <w:tc>
          <w:tcPr>
            <w:tcW w:w="815" w:type="dxa"/>
            <w:shd w:val="clear" w:color="auto" w:fill="auto"/>
            <w:vAlign w:val="center"/>
          </w:tcPr>
          <w:p w:rsidR="00BE54A7" w:rsidRPr="004E0D8C" w:rsidRDefault="00BE54A7" w:rsidP="00E64E92">
            <w:pPr>
              <w:spacing w:after="120"/>
              <w:jc w:val="center"/>
              <w:rPr>
                <w:rFonts w:ascii="Arial" w:eastAsia="Calibri" w:hAnsi="Arial" w:cs="Arial"/>
                <w:sz w:val="24"/>
                <w:szCs w:val="24"/>
              </w:rPr>
            </w:pPr>
            <w:r w:rsidRPr="004E0D8C">
              <w:rPr>
                <w:rFonts w:ascii="Arial" w:eastAsia="Calibri" w:hAnsi="Arial" w:cs="Arial"/>
                <w:sz w:val="24"/>
                <w:szCs w:val="24"/>
              </w:rPr>
              <w:t>12,67</w:t>
            </w:r>
          </w:p>
        </w:tc>
      </w:tr>
    </w:tbl>
    <w:p w:rsidR="00BE54A7" w:rsidRPr="004E0D8C" w:rsidRDefault="00BE54A7" w:rsidP="00BE54A7">
      <w:pPr>
        <w:ind w:firstLine="709"/>
        <w:contextualSpacing/>
        <w:jc w:val="both"/>
        <w:rPr>
          <w:rFonts w:ascii="Arial" w:eastAsia="Calibri" w:hAnsi="Arial" w:cs="Arial"/>
          <w:sz w:val="24"/>
          <w:szCs w:val="24"/>
        </w:rPr>
      </w:pPr>
      <w:r w:rsidRPr="004E0D8C">
        <w:rPr>
          <w:rFonts w:ascii="Arial" w:eastAsia="Calibri" w:hAnsi="Arial" w:cs="Arial"/>
          <w:sz w:val="24"/>
          <w:szCs w:val="24"/>
        </w:rPr>
        <w:t xml:space="preserve">Данный результат на профильном уровне - свидетельство недостаточно эффективной работы учителей математики по формированию прочных умений выполнять задания заданий более высокого, чем базовый, уровня сложности. Но, </w:t>
      </w:r>
      <w:r w:rsidRPr="004E0D8C">
        <w:rPr>
          <w:rFonts w:ascii="Arial" w:eastAsia="Calibri" w:hAnsi="Arial" w:cs="Arial"/>
          <w:sz w:val="24"/>
          <w:szCs w:val="24"/>
        </w:rPr>
        <w:lastRenderedPageBreak/>
        <w:t>впервые за все годы выполнения ЕГЭ основная причина невысоких результатов – более слабое выполнение заданий первой части (задания 1-12).</w:t>
      </w:r>
    </w:p>
    <w:p w:rsidR="00BE54A7" w:rsidRPr="004E0D8C" w:rsidRDefault="00BE54A7" w:rsidP="00BE54A7">
      <w:pPr>
        <w:ind w:firstLine="709"/>
        <w:contextualSpacing/>
        <w:jc w:val="both"/>
        <w:rPr>
          <w:rFonts w:ascii="Arial" w:eastAsia="Calibri" w:hAnsi="Arial" w:cs="Arial"/>
          <w:sz w:val="24"/>
          <w:szCs w:val="24"/>
        </w:rPr>
      </w:pPr>
      <w:r w:rsidRPr="004E0D8C">
        <w:rPr>
          <w:rFonts w:ascii="Arial" w:eastAsia="Calibri" w:hAnsi="Arial" w:cs="Arial"/>
          <w:sz w:val="24"/>
          <w:szCs w:val="24"/>
        </w:rPr>
        <w:t>Результаты экзамена на базовом уровне подтверждают, что учителя математики сформировали у выпускников базовые умения и навыки, необходимые для общематематической подготовки к повседневной жизни.</w:t>
      </w:r>
    </w:p>
    <w:p w:rsidR="00BE54A7" w:rsidRPr="004E0D8C" w:rsidRDefault="00BE54A7" w:rsidP="00BE54A7">
      <w:pPr>
        <w:spacing w:after="120"/>
        <w:ind w:firstLine="709"/>
        <w:contextualSpacing/>
        <w:jc w:val="both"/>
        <w:rPr>
          <w:rFonts w:ascii="Arial" w:eastAsia="Calibri" w:hAnsi="Arial" w:cs="Arial"/>
          <w:sz w:val="24"/>
          <w:szCs w:val="24"/>
        </w:rPr>
      </w:pPr>
      <w:r w:rsidRPr="004E0D8C">
        <w:rPr>
          <w:rFonts w:ascii="Arial" w:eastAsia="Calibri" w:hAnsi="Arial" w:cs="Arial"/>
          <w:sz w:val="24"/>
          <w:szCs w:val="24"/>
        </w:rPr>
        <w:t xml:space="preserve">В целом двухуровневая  форма проведения ЕГЭ по математике вскрывает ряд проблем, которые предстоит решать в 2016-2017 учебном  году. Прежде всего, необходимо определить форму экзамена для каждого конкретного ученика. И с учетом выбранной формы учитель-предметник должен составить план индивидуальной работы, который поможет </w:t>
      </w:r>
      <w:proofErr w:type="spellStart"/>
      <w:r w:rsidRPr="004E0D8C">
        <w:rPr>
          <w:rFonts w:ascii="Arial" w:eastAsia="Calibri" w:hAnsi="Arial" w:cs="Arial"/>
          <w:sz w:val="24"/>
          <w:szCs w:val="24"/>
        </w:rPr>
        <w:t>одиннадцатикласснику</w:t>
      </w:r>
      <w:proofErr w:type="spellEnd"/>
      <w:r w:rsidRPr="004E0D8C">
        <w:rPr>
          <w:rFonts w:ascii="Arial" w:eastAsia="Calibri" w:hAnsi="Arial" w:cs="Arial"/>
          <w:sz w:val="24"/>
          <w:szCs w:val="24"/>
        </w:rPr>
        <w:t xml:space="preserve"> успешно подготовиться и пройти итоговую аттестацию по математике.</w:t>
      </w:r>
    </w:p>
    <w:p w:rsidR="00BE54A7" w:rsidRPr="004E0D8C" w:rsidRDefault="00BE54A7" w:rsidP="00BE54A7">
      <w:pPr>
        <w:spacing w:after="120"/>
        <w:ind w:firstLine="709"/>
        <w:contextualSpacing/>
        <w:jc w:val="both"/>
        <w:rPr>
          <w:rFonts w:ascii="Arial" w:eastAsia="Calibri" w:hAnsi="Arial" w:cs="Arial"/>
          <w:sz w:val="24"/>
          <w:szCs w:val="24"/>
        </w:rPr>
      </w:pPr>
      <w:r w:rsidRPr="004E0D8C">
        <w:rPr>
          <w:rFonts w:ascii="Arial" w:eastAsia="Calibri" w:hAnsi="Arial" w:cs="Arial"/>
          <w:sz w:val="24"/>
          <w:szCs w:val="24"/>
        </w:rPr>
        <w:t xml:space="preserve">Для повышения качества математического образования необходима систематическая работа с учащимися на уроках, дополнительных занятиях. Особое внимание необходимо уделять повышению мотивации обучающихся, работе с группой учащихся, нацеленных на поступление в ВУЗы и </w:t>
      </w:r>
      <w:proofErr w:type="spellStart"/>
      <w:r w:rsidRPr="004E0D8C">
        <w:rPr>
          <w:rFonts w:ascii="Arial" w:eastAsia="Calibri" w:hAnsi="Arial" w:cs="Arial"/>
          <w:sz w:val="24"/>
          <w:szCs w:val="24"/>
        </w:rPr>
        <w:t>ССУЗы</w:t>
      </w:r>
      <w:proofErr w:type="spellEnd"/>
      <w:r w:rsidRPr="004E0D8C">
        <w:rPr>
          <w:rFonts w:ascii="Arial" w:eastAsia="Calibri" w:hAnsi="Arial" w:cs="Arial"/>
          <w:sz w:val="24"/>
          <w:szCs w:val="24"/>
        </w:rPr>
        <w:t>.</w:t>
      </w:r>
    </w:p>
    <w:p w:rsidR="00BE54A7" w:rsidRPr="004E0D8C" w:rsidRDefault="00BE54A7" w:rsidP="00BE54A7">
      <w:pPr>
        <w:ind w:firstLine="709"/>
        <w:contextualSpacing/>
        <w:jc w:val="both"/>
        <w:rPr>
          <w:rFonts w:ascii="Arial" w:eastAsia="Calibri" w:hAnsi="Arial" w:cs="Arial"/>
          <w:sz w:val="24"/>
          <w:szCs w:val="24"/>
        </w:rPr>
      </w:pPr>
      <w:r w:rsidRPr="004E0D8C">
        <w:rPr>
          <w:rFonts w:ascii="Arial" w:eastAsia="Calibri" w:hAnsi="Arial" w:cs="Arial"/>
          <w:sz w:val="24"/>
          <w:szCs w:val="24"/>
        </w:rPr>
        <w:t>Анализ выбора не обязательных для аттестации экзаменов показал, что выпускники последние годы более осознанно выбирают предметы, необходимые для дальнейшего профессионального образования, об этом свидетельствует уменьшение количества выбранных экзаменов, но итоги выполнения работ снизились по всем предметам. Причем отрицательная динамика наблюдается на протяжении последних лет.</w:t>
      </w:r>
    </w:p>
    <w:p w:rsidR="00BE54A7" w:rsidRPr="004E0D8C" w:rsidRDefault="00BE54A7" w:rsidP="00BE54A7">
      <w:pPr>
        <w:spacing w:after="0"/>
        <w:ind w:firstLine="709"/>
        <w:contextualSpacing/>
        <w:jc w:val="both"/>
        <w:rPr>
          <w:rFonts w:ascii="Arial" w:eastAsia="Calibri" w:hAnsi="Arial" w:cs="Arial"/>
          <w:sz w:val="24"/>
          <w:szCs w:val="24"/>
        </w:rPr>
      </w:pPr>
      <w:r w:rsidRPr="004E0D8C">
        <w:rPr>
          <w:rFonts w:ascii="Arial" w:eastAsia="Calibri" w:hAnsi="Arial" w:cs="Arial"/>
          <w:sz w:val="24"/>
          <w:szCs w:val="24"/>
        </w:rPr>
        <w:t>Выбор выпускниками 11 класса виден из таблицы:</w:t>
      </w:r>
    </w:p>
    <w:tbl>
      <w:tblPr>
        <w:tblW w:w="737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1559"/>
      </w:tblGrid>
      <w:tr w:rsidR="00BE54A7" w:rsidRPr="004E0D8C" w:rsidTr="00E64E92">
        <w:tc>
          <w:tcPr>
            <w:tcW w:w="3544" w:type="dxa"/>
            <w:tcBorders>
              <w:top w:val="single" w:sz="4" w:space="0" w:color="auto"/>
              <w:left w:val="single" w:sz="4" w:space="0" w:color="auto"/>
              <w:bottom w:val="single" w:sz="4" w:space="0" w:color="auto"/>
              <w:right w:val="single" w:sz="4" w:space="0" w:color="auto"/>
            </w:tcBorders>
            <w:hideMark/>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Название предмета</w:t>
            </w:r>
          </w:p>
        </w:tc>
        <w:tc>
          <w:tcPr>
            <w:tcW w:w="2268" w:type="dxa"/>
            <w:tcBorders>
              <w:top w:val="single" w:sz="4" w:space="0" w:color="auto"/>
              <w:left w:val="single" w:sz="4" w:space="0" w:color="auto"/>
              <w:bottom w:val="single" w:sz="4" w:space="0" w:color="auto"/>
              <w:right w:val="single" w:sz="4" w:space="0" w:color="auto"/>
            </w:tcBorders>
            <w:hideMark/>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Кол-во выпускников</w:t>
            </w:r>
          </w:p>
        </w:tc>
        <w:tc>
          <w:tcPr>
            <w:tcW w:w="1559" w:type="dxa"/>
            <w:tcBorders>
              <w:top w:val="single" w:sz="4" w:space="0" w:color="auto"/>
              <w:left w:val="single" w:sz="4" w:space="0" w:color="auto"/>
              <w:bottom w:val="single" w:sz="4" w:space="0" w:color="auto"/>
              <w:right w:val="single" w:sz="4" w:space="0" w:color="auto"/>
            </w:tcBorders>
            <w:hideMark/>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w:t>
            </w:r>
          </w:p>
        </w:tc>
      </w:tr>
      <w:tr w:rsidR="00BE54A7" w:rsidRPr="004E0D8C" w:rsidTr="00E64E92">
        <w:tc>
          <w:tcPr>
            <w:tcW w:w="3544" w:type="dxa"/>
            <w:tcBorders>
              <w:top w:val="single" w:sz="4" w:space="0" w:color="auto"/>
              <w:left w:val="single" w:sz="4" w:space="0" w:color="auto"/>
              <w:bottom w:val="single" w:sz="4" w:space="0" w:color="auto"/>
              <w:right w:val="single" w:sz="4" w:space="0" w:color="auto"/>
            </w:tcBorders>
            <w:hideMark/>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Физика</w:t>
            </w:r>
          </w:p>
        </w:tc>
        <w:tc>
          <w:tcPr>
            <w:tcW w:w="2268"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23</w:t>
            </w:r>
          </w:p>
        </w:tc>
      </w:tr>
      <w:tr w:rsidR="00BE54A7" w:rsidRPr="004E0D8C" w:rsidTr="00E64E92">
        <w:tc>
          <w:tcPr>
            <w:tcW w:w="3544" w:type="dxa"/>
            <w:tcBorders>
              <w:top w:val="single" w:sz="4" w:space="0" w:color="auto"/>
              <w:left w:val="single" w:sz="4" w:space="0" w:color="auto"/>
              <w:bottom w:val="single" w:sz="4" w:space="0" w:color="auto"/>
              <w:right w:val="single" w:sz="4" w:space="0" w:color="auto"/>
            </w:tcBorders>
            <w:hideMark/>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Химия</w:t>
            </w:r>
          </w:p>
        </w:tc>
        <w:tc>
          <w:tcPr>
            <w:tcW w:w="2268"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8</w:t>
            </w:r>
          </w:p>
        </w:tc>
      </w:tr>
      <w:tr w:rsidR="00BE54A7" w:rsidRPr="004E0D8C" w:rsidTr="00E64E92">
        <w:tc>
          <w:tcPr>
            <w:tcW w:w="3544"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69</w:t>
            </w:r>
          </w:p>
        </w:tc>
      </w:tr>
      <w:tr w:rsidR="00BE54A7" w:rsidRPr="004E0D8C" w:rsidTr="00E64E92">
        <w:tc>
          <w:tcPr>
            <w:tcW w:w="3544"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История</w:t>
            </w:r>
          </w:p>
        </w:tc>
        <w:tc>
          <w:tcPr>
            <w:tcW w:w="2268"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E54A7" w:rsidRPr="004E0D8C" w:rsidRDefault="00BE54A7" w:rsidP="00E64E92">
            <w:pPr>
              <w:spacing w:after="120"/>
              <w:jc w:val="both"/>
              <w:rPr>
                <w:rFonts w:ascii="Arial" w:eastAsia="Calibri" w:hAnsi="Arial" w:cs="Arial"/>
                <w:sz w:val="24"/>
                <w:szCs w:val="24"/>
              </w:rPr>
            </w:pPr>
            <w:r w:rsidRPr="004E0D8C">
              <w:rPr>
                <w:rFonts w:ascii="Arial" w:eastAsia="Calibri" w:hAnsi="Arial" w:cs="Arial"/>
                <w:sz w:val="24"/>
                <w:szCs w:val="24"/>
              </w:rPr>
              <w:t>8</w:t>
            </w:r>
          </w:p>
        </w:tc>
      </w:tr>
    </w:tbl>
    <w:p w:rsidR="00BE54A7" w:rsidRPr="004E0D8C" w:rsidRDefault="00BE54A7" w:rsidP="00BE54A7">
      <w:pPr>
        <w:spacing w:after="120"/>
        <w:ind w:left="708" w:firstLine="708"/>
        <w:jc w:val="both"/>
        <w:rPr>
          <w:rFonts w:ascii="Arial" w:eastAsia="Calibri" w:hAnsi="Arial" w:cs="Arial"/>
          <w:sz w:val="24"/>
          <w:szCs w:val="24"/>
        </w:rPr>
      </w:pPr>
      <w:r w:rsidRPr="004E0D8C">
        <w:rPr>
          <w:rFonts w:ascii="Arial" w:eastAsia="Calibri" w:hAnsi="Arial" w:cs="Arial"/>
          <w:sz w:val="24"/>
          <w:szCs w:val="24"/>
        </w:rPr>
        <w:t>Средний балл за экзамены по выбору:</w:t>
      </w:r>
    </w:p>
    <w:tbl>
      <w:tblPr>
        <w:tblStyle w:val="3"/>
        <w:tblW w:w="0" w:type="auto"/>
        <w:tblInd w:w="294" w:type="dxa"/>
        <w:tblLook w:val="04A0" w:firstRow="1" w:lastRow="0" w:firstColumn="1" w:lastColumn="0" w:noHBand="0" w:noVBand="1"/>
      </w:tblPr>
      <w:tblGrid>
        <w:gridCol w:w="2139"/>
        <w:gridCol w:w="1959"/>
        <w:gridCol w:w="1959"/>
        <w:gridCol w:w="1959"/>
      </w:tblGrid>
      <w:tr w:rsidR="00BE54A7" w:rsidRPr="004E0D8C" w:rsidTr="00E64E92">
        <w:tc>
          <w:tcPr>
            <w:tcW w:w="202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Предмет</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Средний балл по школе</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Средний балл по району</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Средний балл по области</w:t>
            </w:r>
          </w:p>
        </w:tc>
      </w:tr>
      <w:tr w:rsidR="00BE54A7" w:rsidRPr="004E0D8C" w:rsidTr="00E64E92">
        <w:tc>
          <w:tcPr>
            <w:tcW w:w="202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Физика</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41</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50</w:t>
            </w:r>
          </w:p>
        </w:tc>
        <w:tc>
          <w:tcPr>
            <w:tcW w:w="1959" w:type="dxa"/>
          </w:tcPr>
          <w:p w:rsidR="00BE54A7" w:rsidRPr="004E0D8C" w:rsidRDefault="00BE54A7" w:rsidP="00E64E92">
            <w:pPr>
              <w:spacing w:after="120" w:line="276" w:lineRule="auto"/>
              <w:jc w:val="both"/>
              <w:rPr>
                <w:rFonts w:ascii="Arial" w:hAnsi="Arial" w:cs="Arial"/>
                <w:sz w:val="24"/>
                <w:szCs w:val="24"/>
              </w:rPr>
            </w:pPr>
          </w:p>
        </w:tc>
      </w:tr>
      <w:tr w:rsidR="00BE54A7" w:rsidRPr="004E0D8C" w:rsidTr="00E64E92">
        <w:tc>
          <w:tcPr>
            <w:tcW w:w="202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Химия</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51</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58</w:t>
            </w:r>
          </w:p>
        </w:tc>
        <w:tc>
          <w:tcPr>
            <w:tcW w:w="1959" w:type="dxa"/>
          </w:tcPr>
          <w:p w:rsidR="00BE54A7" w:rsidRPr="004E0D8C" w:rsidRDefault="00BE54A7" w:rsidP="00E64E92">
            <w:pPr>
              <w:spacing w:after="120" w:line="276" w:lineRule="auto"/>
              <w:jc w:val="both"/>
              <w:rPr>
                <w:rFonts w:ascii="Arial" w:hAnsi="Arial" w:cs="Arial"/>
                <w:sz w:val="24"/>
                <w:szCs w:val="24"/>
              </w:rPr>
            </w:pPr>
          </w:p>
        </w:tc>
      </w:tr>
      <w:tr w:rsidR="00BE54A7" w:rsidRPr="004E0D8C" w:rsidTr="00E64E92">
        <w:tc>
          <w:tcPr>
            <w:tcW w:w="202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История</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57</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48</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55</w:t>
            </w:r>
          </w:p>
        </w:tc>
      </w:tr>
      <w:tr w:rsidR="00BE54A7" w:rsidRPr="004E0D8C" w:rsidTr="00E64E92">
        <w:tc>
          <w:tcPr>
            <w:tcW w:w="202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Обществознание</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47</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53</w:t>
            </w:r>
          </w:p>
        </w:tc>
        <w:tc>
          <w:tcPr>
            <w:tcW w:w="1959" w:type="dxa"/>
          </w:tcPr>
          <w:p w:rsidR="00BE54A7" w:rsidRPr="004E0D8C" w:rsidRDefault="00BE54A7" w:rsidP="00E64E92">
            <w:pPr>
              <w:spacing w:after="120" w:line="276" w:lineRule="auto"/>
              <w:jc w:val="both"/>
              <w:rPr>
                <w:rFonts w:ascii="Arial" w:hAnsi="Arial" w:cs="Arial"/>
                <w:sz w:val="24"/>
                <w:szCs w:val="24"/>
              </w:rPr>
            </w:pPr>
            <w:r w:rsidRPr="004E0D8C">
              <w:rPr>
                <w:rFonts w:ascii="Arial" w:hAnsi="Arial" w:cs="Arial"/>
                <w:sz w:val="24"/>
                <w:szCs w:val="24"/>
              </w:rPr>
              <w:t>57</w:t>
            </w:r>
          </w:p>
        </w:tc>
      </w:tr>
    </w:tbl>
    <w:p w:rsidR="00BE54A7" w:rsidRPr="004E0D8C" w:rsidRDefault="00BE54A7" w:rsidP="00BE54A7">
      <w:pPr>
        <w:ind w:left="708" w:firstLine="708"/>
        <w:contextualSpacing/>
        <w:jc w:val="both"/>
        <w:rPr>
          <w:rFonts w:ascii="Arial" w:eastAsia="Calibri" w:hAnsi="Arial" w:cs="Arial"/>
          <w:sz w:val="24"/>
          <w:szCs w:val="24"/>
        </w:rPr>
      </w:pPr>
      <w:r w:rsidRPr="004E0D8C">
        <w:rPr>
          <w:rFonts w:ascii="Arial" w:eastAsia="Calibri" w:hAnsi="Arial" w:cs="Arial"/>
          <w:sz w:val="24"/>
          <w:szCs w:val="24"/>
        </w:rPr>
        <w:t>Не справились экзаменом по выбору по обществознанию 1 человек.</w:t>
      </w:r>
    </w:p>
    <w:p w:rsidR="00BE54A7" w:rsidRPr="004E0D8C" w:rsidRDefault="00BE54A7" w:rsidP="00BE54A7">
      <w:pPr>
        <w:tabs>
          <w:tab w:val="left" w:pos="2043"/>
        </w:tabs>
        <w:spacing w:after="120"/>
        <w:contextualSpacing/>
        <w:rPr>
          <w:rFonts w:ascii="Arial" w:eastAsia="Times New Roman" w:hAnsi="Arial" w:cs="Arial"/>
          <w:sz w:val="24"/>
          <w:szCs w:val="24"/>
          <w:lang w:eastAsia="ru-RU"/>
        </w:rPr>
      </w:pPr>
      <w:r w:rsidRPr="004E0D8C">
        <w:rPr>
          <w:rFonts w:ascii="Arial" w:eastAsia="Times New Roman" w:hAnsi="Arial" w:cs="Arial"/>
          <w:sz w:val="24"/>
          <w:szCs w:val="24"/>
          <w:lang w:eastAsia="ru-RU"/>
        </w:rPr>
        <w:tab/>
        <w:t xml:space="preserve">Данные цифры, прежде всего, индикатор работы учителя предметника по формированию у выпускника образовательного стандарта. Вся работа должна вестись целенаправленно, заранее продумывая задания, начиная уже с начальной школы. На методических объединениях необходимо обсудить проблемы, связанные с подготовкой ЕГЭ, включая разные по сложности задания </w:t>
      </w:r>
      <w:proofErr w:type="spellStart"/>
      <w:r w:rsidRPr="004E0D8C">
        <w:rPr>
          <w:rFonts w:ascii="Arial" w:eastAsia="Times New Roman" w:hAnsi="Arial" w:cs="Arial"/>
          <w:sz w:val="24"/>
          <w:szCs w:val="24"/>
          <w:lang w:eastAsia="ru-RU"/>
        </w:rPr>
        <w:t>КИМов</w:t>
      </w:r>
      <w:proofErr w:type="spellEnd"/>
      <w:r w:rsidRPr="004E0D8C">
        <w:rPr>
          <w:rFonts w:ascii="Arial" w:eastAsia="Times New Roman" w:hAnsi="Arial" w:cs="Arial"/>
          <w:sz w:val="24"/>
          <w:szCs w:val="24"/>
          <w:lang w:eastAsia="ru-RU"/>
        </w:rPr>
        <w:t>.</w:t>
      </w:r>
    </w:p>
    <w:p w:rsidR="00BE54A7" w:rsidRPr="004E0D8C" w:rsidRDefault="00BE54A7" w:rsidP="00BE54A7">
      <w:pPr>
        <w:widowControl w:val="0"/>
        <w:autoSpaceDE w:val="0"/>
        <w:autoSpaceDN w:val="0"/>
        <w:adjustRightInd w:val="0"/>
        <w:spacing w:after="120"/>
        <w:ind w:firstLine="709"/>
        <w:contextualSpacing/>
        <w:jc w:val="both"/>
        <w:rPr>
          <w:rFonts w:ascii="Arial" w:eastAsia="Calibri" w:hAnsi="Arial" w:cs="Arial"/>
          <w:sz w:val="24"/>
          <w:szCs w:val="24"/>
        </w:rPr>
      </w:pPr>
      <w:r w:rsidRPr="004E0D8C">
        <w:rPr>
          <w:rFonts w:ascii="Arial" w:eastAsia="Calibri" w:hAnsi="Arial" w:cs="Arial"/>
          <w:sz w:val="24"/>
          <w:szCs w:val="24"/>
        </w:rPr>
        <w:lastRenderedPageBreak/>
        <w:t xml:space="preserve">В целом итоговая аттестация в формате ЕГЭ в районе прошла в соответствии с «Порядком проведения государственной итоговой аттестации по образовательным программам среднего общего образования" (утвержден Приказом </w:t>
      </w:r>
      <w:proofErr w:type="spellStart"/>
      <w:r w:rsidRPr="004E0D8C">
        <w:rPr>
          <w:rFonts w:ascii="Arial" w:eastAsia="Calibri" w:hAnsi="Arial" w:cs="Arial"/>
          <w:sz w:val="24"/>
          <w:szCs w:val="24"/>
        </w:rPr>
        <w:t>Минобрнауки</w:t>
      </w:r>
      <w:proofErr w:type="spellEnd"/>
      <w:r w:rsidRPr="004E0D8C">
        <w:rPr>
          <w:rFonts w:ascii="Arial" w:eastAsia="Calibri" w:hAnsi="Arial" w:cs="Arial"/>
          <w:sz w:val="24"/>
          <w:szCs w:val="24"/>
        </w:rPr>
        <w:t xml:space="preserve"> России от 26.12.2013 г. № 1400, зарегистрирован в Минюсте России 03.02.2014 N 31205). Апелляций по процедуре проведения экзаменов не было. В ППЭ, на всех  экзаменах присутствовали общественные наблюдатели -  представители органов муниципальной власти первого и второго уровней, родительской общественности, ветеранов педагогического труда.  </w:t>
      </w:r>
      <w:proofErr w:type="gramStart"/>
      <w:r w:rsidRPr="004E0D8C">
        <w:rPr>
          <w:rFonts w:ascii="Arial" w:eastAsia="Calibri" w:hAnsi="Arial" w:cs="Arial"/>
          <w:sz w:val="24"/>
          <w:szCs w:val="24"/>
        </w:rPr>
        <w:t>На экзамене по обществознанию) присутствовал Федеральный инспектор.</w:t>
      </w:r>
      <w:proofErr w:type="gramEnd"/>
      <w:r w:rsidRPr="004E0D8C">
        <w:rPr>
          <w:rFonts w:ascii="Arial" w:eastAsia="Calibri" w:hAnsi="Arial" w:cs="Arial"/>
          <w:sz w:val="24"/>
          <w:szCs w:val="24"/>
        </w:rPr>
        <w:t xml:space="preserve"> Экзамены прошли без нарушений.</w:t>
      </w:r>
    </w:p>
    <w:p w:rsidR="002E2349" w:rsidRPr="004E0D8C" w:rsidRDefault="002E2349">
      <w:pPr>
        <w:rPr>
          <w:rFonts w:ascii="Arial" w:hAnsi="Arial" w:cs="Arial"/>
          <w:sz w:val="24"/>
          <w:szCs w:val="24"/>
        </w:rPr>
      </w:pPr>
    </w:p>
    <w:sectPr w:rsidR="002E2349" w:rsidRPr="004E0D8C" w:rsidSect="004E0D8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7EE"/>
    <w:multiLevelType w:val="hybridMultilevel"/>
    <w:tmpl w:val="AA609DBE"/>
    <w:lvl w:ilvl="0" w:tplc="9074595C">
      <w:start w:val="1"/>
      <w:numFmt w:val="decimal"/>
      <w:lvlText w:val="%1."/>
      <w:lvlJc w:val="left"/>
      <w:pPr>
        <w:ind w:left="13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F3"/>
    <w:rsid w:val="002E2349"/>
    <w:rsid w:val="003809F3"/>
    <w:rsid w:val="004E0D8C"/>
    <w:rsid w:val="00992925"/>
    <w:rsid w:val="00BE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BE54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E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BE54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E5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гшщз</dc:creator>
  <cp:keywords/>
  <dc:description/>
  <cp:lastModifiedBy>гшщз</cp:lastModifiedBy>
  <cp:revision>4</cp:revision>
  <dcterms:created xsi:type="dcterms:W3CDTF">2017-06-19T16:09:00Z</dcterms:created>
  <dcterms:modified xsi:type="dcterms:W3CDTF">2017-06-19T16:47:00Z</dcterms:modified>
</cp:coreProperties>
</file>